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429F4" w14:textId="0C837CCE" w:rsidR="008A6D6B" w:rsidRPr="00F51D5A" w:rsidRDefault="00A20D6E" w:rsidP="00F51D5A">
      <w:pPr>
        <w:jc w:val="center"/>
        <w:rPr>
          <w:b/>
          <w:bCs/>
          <w:sz w:val="32"/>
          <w:szCs w:val="32"/>
        </w:rPr>
      </w:pPr>
      <w:r>
        <w:rPr>
          <w:b/>
          <w:bCs/>
          <w:sz w:val="32"/>
          <w:szCs w:val="32"/>
        </w:rPr>
        <w:t xml:space="preserve">School Heatwave Vulnerability and Adaptation Fieldwork </w:t>
      </w:r>
    </w:p>
    <w:p w14:paraId="724A3B8C" w14:textId="6E1BEF05" w:rsidR="008A6D6B" w:rsidRPr="00A20D6E" w:rsidRDefault="00A20D6E" w:rsidP="008A6D6B">
      <w:r w:rsidRPr="00A20D6E">
        <w:t xml:space="preserve">This resource has been developed by </w:t>
      </w:r>
      <w:r>
        <w:t xml:space="preserve">Rob Gamesby (Cool Geography) for </w:t>
      </w:r>
      <w:r w:rsidRPr="00A20D6E">
        <w:t xml:space="preserve">the Royal Meteorological Society and the Field Studies Council for the </w:t>
      </w:r>
      <w:hyperlink r:id="rId8" w:history="1">
        <w:r w:rsidRPr="00A20D6E">
          <w:rPr>
            <w:rStyle w:val="Hyperlink"/>
          </w:rPr>
          <w:t>National Festival of Fieldwork</w:t>
        </w:r>
      </w:hyperlink>
      <w:r>
        <w:t>.</w:t>
      </w:r>
    </w:p>
    <w:p w14:paraId="5D106156" w14:textId="77777777" w:rsidR="00A20D6E" w:rsidRPr="008B516A" w:rsidRDefault="00A20D6E" w:rsidP="008A6D6B">
      <w:pPr>
        <w:rPr>
          <w:b/>
          <w:bCs/>
        </w:rPr>
      </w:pPr>
    </w:p>
    <w:p w14:paraId="78F30142" w14:textId="495F8CA5" w:rsidR="008A6D6B" w:rsidRPr="008A6D6B" w:rsidRDefault="008A6D6B" w:rsidP="00AF6966">
      <w:pPr>
        <w:spacing w:after="120"/>
        <w:rPr>
          <w:b/>
          <w:bCs/>
          <w:u w:val="single"/>
        </w:rPr>
      </w:pPr>
      <w:r w:rsidRPr="008A6D6B">
        <w:rPr>
          <w:b/>
          <w:bCs/>
          <w:u w:val="single"/>
        </w:rPr>
        <w:t>Age range</w:t>
      </w:r>
    </w:p>
    <w:p w14:paraId="0C32E9FB" w14:textId="0893F06D" w:rsidR="008A6D6B" w:rsidRDefault="008A6D6B" w:rsidP="00AF6966">
      <w:pPr>
        <w:spacing w:after="120"/>
      </w:pPr>
      <w:r>
        <w:t xml:space="preserve">Aimed at </w:t>
      </w:r>
      <w:r w:rsidR="00A20D6E">
        <w:t>11-14</w:t>
      </w:r>
      <w:r>
        <w:t xml:space="preserve"> but could be used for </w:t>
      </w:r>
      <w:r w:rsidR="00A20D6E">
        <w:t>older or younger</w:t>
      </w:r>
      <w:r>
        <w:t xml:space="preserve"> </w:t>
      </w:r>
      <w:r w:rsidR="00A20D6E">
        <w:t xml:space="preserve">students </w:t>
      </w:r>
      <w:r>
        <w:t xml:space="preserve">with </w:t>
      </w:r>
      <w:r w:rsidR="00A20D6E">
        <w:t>appropriate</w:t>
      </w:r>
      <w:r>
        <w:t xml:space="preserve"> adjustment</w:t>
      </w:r>
      <w:r w:rsidR="00F51D5A">
        <w:t xml:space="preserve">. </w:t>
      </w:r>
    </w:p>
    <w:p w14:paraId="73692E20" w14:textId="40AD80A9" w:rsidR="008A6D6B" w:rsidRDefault="008A6D6B" w:rsidP="00AF6966">
      <w:pPr>
        <w:spacing w:after="120"/>
      </w:pPr>
      <w:r>
        <w:t>All resources are editable to fit the context of your school. I have attempted to make generic resources that can be adapted, I had my own school in mind (in the North East of England) when creating them, but they should fit most schools.</w:t>
      </w:r>
    </w:p>
    <w:p w14:paraId="4A06EB87" w14:textId="2D26765A" w:rsidR="00A20D6E" w:rsidRPr="006E7DC7" w:rsidRDefault="00A20D6E" w:rsidP="00AF6966">
      <w:pPr>
        <w:spacing w:after="120"/>
        <w:rPr>
          <w:color w:val="7030A0"/>
        </w:rPr>
      </w:pPr>
      <w:r w:rsidRPr="006E7DC7">
        <w:rPr>
          <w:color w:val="7030A0"/>
        </w:rPr>
        <w:t xml:space="preserve">The resource is best used during a period of warm, sunny weather in the summer when the school heating is off. </w:t>
      </w:r>
    </w:p>
    <w:p w14:paraId="0D9DFFD8" w14:textId="5945C341" w:rsidR="00AF6966" w:rsidRPr="008A6D6B" w:rsidRDefault="008A6D6B" w:rsidP="00AF6966">
      <w:pPr>
        <w:spacing w:after="120"/>
        <w:rPr>
          <w:b/>
          <w:bCs/>
          <w:u w:val="single"/>
        </w:rPr>
      </w:pPr>
      <w:r w:rsidRPr="008A6D6B">
        <w:rPr>
          <w:b/>
          <w:bCs/>
          <w:u w:val="single"/>
        </w:rPr>
        <w:t>Overall Rationale</w:t>
      </w:r>
    </w:p>
    <w:p w14:paraId="531AF0AA" w14:textId="653953C9" w:rsidR="008A6D6B" w:rsidRDefault="008A6D6B" w:rsidP="008A6D6B">
      <w:r>
        <w:t xml:space="preserve">All schools in England have to produce a Climate Action Plan, and part of that action plan </w:t>
      </w:r>
      <w:r w:rsidR="00A20D6E">
        <w:t>involves assessing the schools vulnerability to extreme weather, such as heatwaves, and</w:t>
      </w:r>
      <w:r>
        <w:t xml:space="preserve"> taking actions to reduce the risk of </w:t>
      </w:r>
      <w:r w:rsidR="00A20D6E">
        <w:t>extreme heat</w:t>
      </w:r>
      <w:r>
        <w:t>.</w:t>
      </w:r>
    </w:p>
    <w:p w14:paraId="5D730256" w14:textId="77777777" w:rsidR="008A6D6B" w:rsidRDefault="008A6D6B" w:rsidP="008A6D6B"/>
    <w:p w14:paraId="3DEED846" w14:textId="6BA7481A" w:rsidR="008A6D6B" w:rsidRPr="008A6D6B" w:rsidRDefault="008A6D6B" w:rsidP="008A6D6B">
      <w:pPr>
        <w:rPr>
          <w:b/>
          <w:bCs/>
          <w:color w:val="7030A0"/>
        </w:rPr>
      </w:pPr>
      <w:r w:rsidRPr="008A6D6B">
        <w:rPr>
          <w:b/>
          <w:bCs/>
          <w:color w:val="7030A0"/>
        </w:rPr>
        <w:t>These fieldwork options are designed to get students in our schools to explore how vulnerable their school is and what can be done to adapt to that risk.</w:t>
      </w:r>
    </w:p>
    <w:p w14:paraId="3A65F1C7" w14:textId="77777777" w:rsidR="008A6D6B" w:rsidRDefault="008A6D6B" w:rsidP="008A6D6B">
      <w:pPr>
        <w:spacing w:after="120"/>
      </w:pPr>
    </w:p>
    <w:p w14:paraId="3C3C9193" w14:textId="48CE1201" w:rsidR="008A6D6B" w:rsidRP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rPr>
          <w:i/>
          <w:iCs/>
        </w:rPr>
      </w:pPr>
      <w:r>
        <w:t>“</w:t>
      </w:r>
      <w:r w:rsidRPr="008A6D6B">
        <w:rPr>
          <w:i/>
          <w:iCs/>
        </w:rPr>
        <w:t xml:space="preserve">The </w:t>
      </w:r>
      <w:r w:rsidRPr="008A6D6B">
        <w:rPr>
          <w:b/>
          <w:bCs/>
          <w:i/>
          <w:iCs/>
        </w:rPr>
        <w:t>DfE Sustainability and Climate Change Education Strategy</w:t>
      </w:r>
      <w:r w:rsidRPr="008A6D6B">
        <w:rPr>
          <w:i/>
          <w:iCs/>
        </w:rPr>
        <w:t xml:space="preserve"> (2022) states that young people can  participate in the implementation of climate adaptation measures.</w:t>
      </w:r>
    </w:p>
    <w:p w14:paraId="54BA3E18" w14:textId="6C1F6389" w:rsidR="008A6D6B" w:rsidRP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rPr>
          <w:i/>
          <w:iCs/>
        </w:rPr>
      </w:pPr>
      <w:r w:rsidRPr="008A6D6B">
        <w:rPr>
          <w:i/>
          <w:iCs/>
        </w:rPr>
        <w:t xml:space="preserve">A </w:t>
      </w:r>
      <w:r w:rsidRPr="008A6D6B">
        <w:rPr>
          <w:b/>
          <w:bCs/>
          <w:i/>
          <w:iCs/>
        </w:rPr>
        <w:t>Climate Action Plan</w:t>
      </w:r>
      <w:r w:rsidRPr="008A6D6B">
        <w:rPr>
          <w:i/>
          <w:iCs/>
        </w:rPr>
        <w:t xml:space="preserve"> should typically cover </w:t>
      </w:r>
      <w:r w:rsidR="00E25491" w:rsidRPr="008A6D6B">
        <w:rPr>
          <w:i/>
          <w:iCs/>
        </w:rPr>
        <w:t>four</w:t>
      </w:r>
      <w:r w:rsidRPr="008A6D6B">
        <w:rPr>
          <w:i/>
          <w:iCs/>
        </w:rPr>
        <w:t xml:space="preserve"> areas, to align with DfE’s sustainability and climate change strategy: including adaptation and resilience, such as taking actions to reduce the risk of flooding and overheating.</w:t>
      </w:r>
    </w:p>
    <w:p w14:paraId="07ECF3C4" w14:textId="77777777" w:rsidR="008A6D6B" w:rsidRP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rPr>
          <w:i/>
          <w:iCs/>
        </w:rPr>
      </w:pPr>
      <w:r w:rsidRPr="008A6D6B">
        <w:rPr>
          <w:i/>
          <w:iCs/>
        </w:rPr>
        <w:t xml:space="preserve">For many schools, the risks of extreme heat – heat waves, are higher than the risks of climate-related flooding. </w:t>
      </w:r>
    </w:p>
    <w:p w14:paraId="28505FE6" w14:textId="77777777" w:rsidR="008A6D6B" w:rsidRP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rPr>
          <w:i/>
          <w:iCs/>
        </w:rPr>
      </w:pPr>
      <w:r w:rsidRPr="008A6D6B">
        <w:rPr>
          <w:b/>
          <w:bCs/>
          <w:i/>
          <w:iCs/>
        </w:rPr>
        <w:t>Heat-related illness</w:t>
      </w:r>
      <w:r w:rsidRPr="008A6D6B">
        <w:rPr>
          <w:i/>
          <w:iCs/>
        </w:rPr>
        <w:t xml:space="preserve"> can range from mild heat stress to potentially life-threatening heatstroke. The most common risk from heat is dehydration (not having enough water in the body) and sunburn. If sensible precautions are taken, children are unlikely to be adversely affected by hot conditions. However, all staff should look out for signs of heat stress, heat exhaustion and heatstroke.</w:t>
      </w:r>
    </w:p>
    <w:p w14:paraId="2E7BCF26" w14:textId="77777777" w:rsidR="008A6D6B" w:rsidRP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rPr>
          <w:i/>
          <w:iCs/>
        </w:rPr>
      </w:pPr>
      <w:r w:rsidRPr="008A6D6B">
        <w:rPr>
          <w:i/>
          <w:iCs/>
        </w:rPr>
        <w:t xml:space="preserve">However, even without causing illness, heat can have an adverse impact on student’s </w:t>
      </w:r>
      <w:r w:rsidRPr="008A6D6B">
        <w:rPr>
          <w:b/>
          <w:bCs/>
          <w:i/>
          <w:iCs/>
        </w:rPr>
        <w:t>ability to learn</w:t>
      </w:r>
      <w:r w:rsidRPr="008A6D6B">
        <w:rPr>
          <w:i/>
          <w:iCs/>
        </w:rPr>
        <w:t xml:space="preserve"> and </w:t>
      </w:r>
      <w:r w:rsidRPr="008A6D6B">
        <w:rPr>
          <w:b/>
          <w:bCs/>
          <w:i/>
          <w:iCs/>
        </w:rPr>
        <w:t>wellbeing</w:t>
      </w:r>
      <w:r w:rsidRPr="008A6D6B">
        <w:rPr>
          <w:i/>
          <w:iCs/>
        </w:rPr>
        <w:t>.</w:t>
      </w:r>
    </w:p>
    <w:p w14:paraId="5EC6C16A" w14:textId="73BED922" w:rsid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pPr>
      <w:r w:rsidRPr="008A6D6B">
        <w:rPr>
          <w:i/>
          <w:iCs/>
        </w:rPr>
        <w:t>In 2022, temperatures of 40</w:t>
      </w:r>
      <w:r w:rsidRPr="008A6D6B">
        <w:rPr>
          <w:rFonts w:cstheme="minorHAnsi"/>
          <w:i/>
          <w:iCs/>
        </w:rPr>
        <w:t>°</w:t>
      </w:r>
      <w:r w:rsidRPr="008A6D6B">
        <w:rPr>
          <w:i/>
          <w:iCs/>
        </w:rPr>
        <w:t xml:space="preserve">C were recorded for the first time. By 2100, the UK could see </w:t>
      </w:r>
      <w:r w:rsidR="00195118">
        <w:rPr>
          <w:i/>
          <w:iCs/>
        </w:rPr>
        <w:t>40</w:t>
      </w:r>
      <w:r w:rsidRPr="008A6D6B">
        <w:rPr>
          <w:i/>
          <w:iCs/>
        </w:rPr>
        <w:t>°C every three to four years unless we as a global community take very rapid action to limit the amount of greenhouse gases in the atmosphere</w:t>
      </w:r>
      <w:r w:rsidRPr="001169CD">
        <w:t>.</w:t>
      </w:r>
      <w:r>
        <w:t>”</w:t>
      </w:r>
    </w:p>
    <w:p w14:paraId="7E2A2C44" w14:textId="77777777" w:rsidR="008A6D6B" w:rsidRDefault="008A6D6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pPr>
      <w:r>
        <w:t>Prof Sylvia Knight, Head of Education, Royal Meteorological Society</w:t>
      </w:r>
    </w:p>
    <w:p w14:paraId="32F12231" w14:textId="0E639704" w:rsidR="008A6D6B" w:rsidRDefault="003D239B" w:rsidP="008A6D6B">
      <w:pPr>
        <w:pBdr>
          <w:top w:val="single" w:sz="4" w:space="1" w:color="auto"/>
          <w:left w:val="single" w:sz="4" w:space="4" w:color="auto"/>
          <w:bottom w:val="single" w:sz="4" w:space="1" w:color="auto"/>
          <w:right w:val="single" w:sz="4" w:space="4" w:color="auto"/>
        </w:pBdr>
        <w:shd w:val="clear" w:color="auto" w:fill="9CC2E5" w:themeFill="accent5" w:themeFillTint="99"/>
        <w:spacing w:after="120"/>
      </w:pPr>
      <w:r>
        <w:t xml:space="preserve">June </w:t>
      </w:r>
      <w:r w:rsidR="008A6D6B">
        <w:t>2024</w:t>
      </w:r>
    </w:p>
    <w:p w14:paraId="61B3D2BC" w14:textId="09F6ECD5" w:rsidR="008A6D6B" w:rsidRDefault="008A6D6B" w:rsidP="00AF6966">
      <w:pPr>
        <w:spacing w:after="120"/>
      </w:pPr>
    </w:p>
    <w:p w14:paraId="13F2F418" w14:textId="77777777" w:rsidR="001B17F5" w:rsidRDefault="001B17F5" w:rsidP="00AF6966">
      <w:pPr>
        <w:spacing w:after="120"/>
      </w:pPr>
    </w:p>
    <w:p w14:paraId="7041736B" w14:textId="77777777" w:rsidR="001B17F5" w:rsidRDefault="001B17F5" w:rsidP="00AF6966">
      <w:pPr>
        <w:spacing w:after="120"/>
      </w:pPr>
    </w:p>
    <w:p w14:paraId="045F101F" w14:textId="77777777" w:rsidR="001B17F5" w:rsidRDefault="001B17F5" w:rsidP="00AF6966">
      <w:pPr>
        <w:spacing w:after="120"/>
      </w:pPr>
    </w:p>
    <w:p w14:paraId="10FC8C35" w14:textId="77777777" w:rsidR="001B17F5" w:rsidRDefault="001B17F5" w:rsidP="00AF6966">
      <w:pPr>
        <w:spacing w:after="120"/>
      </w:pPr>
    </w:p>
    <w:p w14:paraId="3EF6FF7F" w14:textId="77777777" w:rsidR="001B17F5" w:rsidRDefault="001B17F5" w:rsidP="00AF6966">
      <w:pPr>
        <w:spacing w:after="120"/>
      </w:pPr>
    </w:p>
    <w:p w14:paraId="39BABAE2" w14:textId="77777777" w:rsidR="001B17F5" w:rsidRDefault="001B17F5" w:rsidP="00AF6966">
      <w:pPr>
        <w:spacing w:after="120"/>
      </w:pPr>
    </w:p>
    <w:p w14:paraId="386465E0" w14:textId="15C756E1" w:rsidR="008A6D6B" w:rsidRPr="00A858D1" w:rsidRDefault="008A6D6B" w:rsidP="00AF6966">
      <w:pPr>
        <w:spacing w:after="120"/>
        <w:rPr>
          <w:b/>
          <w:bCs/>
          <w:u w:val="single"/>
        </w:rPr>
      </w:pPr>
      <w:r w:rsidRPr="00A858D1">
        <w:rPr>
          <w:b/>
          <w:bCs/>
          <w:u w:val="single"/>
        </w:rPr>
        <w:t>Overall objectives</w:t>
      </w:r>
    </w:p>
    <w:p w14:paraId="335E56FC" w14:textId="52816B96" w:rsidR="001B17F5" w:rsidRDefault="001B17F5" w:rsidP="001B17F5">
      <w:pPr>
        <w:pStyle w:val="ListParagraph"/>
        <w:numPr>
          <w:ilvl w:val="0"/>
          <w:numId w:val="5"/>
        </w:numPr>
        <w:spacing w:after="120"/>
      </w:pPr>
      <w:r>
        <w:t>Stu</w:t>
      </w:r>
      <w:r w:rsidR="00F51D5A">
        <w:t>d</w:t>
      </w:r>
      <w:r>
        <w:t xml:space="preserve">ents should understand what extreme heat events are and the potential risks and </w:t>
      </w:r>
      <w:r w:rsidR="003D239B">
        <w:t>challenge</w:t>
      </w:r>
      <w:r>
        <w:t>s they pose to schools in particular</w:t>
      </w:r>
      <w:r w:rsidR="00F51D5A">
        <w:t>.</w:t>
      </w:r>
    </w:p>
    <w:p w14:paraId="4DE2A87F" w14:textId="07B1D8C3" w:rsidR="008A6D6B" w:rsidRDefault="008A6D6B" w:rsidP="001B17F5">
      <w:pPr>
        <w:pStyle w:val="ListParagraph"/>
        <w:numPr>
          <w:ilvl w:val="0"/>
          <w:numId w:val="5"/>
        </w:numPr>
        <w:spacing w:after="120"/>
      </w:pPr>
      <w:r>
        <w:t>Students should explore a range of different ways to collect data in a fair and representative manner including sampling.</w:t>
      </w:r>
    </w:p>
    <w:p w14:paraId="2C237EA2" w14:textId="1F032C88" w:rsidR="008A6D6B" w:rsidRDefault="008A6D6B" w:rsidP="001B17F5">
      <w:pPr>
        <w:pStyle w:val="ListParagraph"/>
        <w:numPr>
          <w:ilvl w:val="0"/>
          <w:numId w:val="5"/>
        </w:numPr>
        <w:spacing w:after="120"/>
      </w:pPr>
      <w:r>
        <w:t>Students should be able to design a simple sampling plan to collect data around their school.</w:t>
      </w:r>
    </w:p>
    <w:p w14:paraId="66B9A207" w14:textId="37490371" w:rsidR="008A6D6B" w:rsidRDefault="008A6D6B" w:rsidP="001B17F5">
      <w:pPr>
        <w:pStyle w:val="ListParagraph"/>
        <w:numPr>
          <w:ilvl w:val="0"/>
          <w:numId w:val="5"/>
        </w:numPr>
        <w:spacing w:after="120"/>
      </w:pPr>
      <w:r>
        <w:t xml:space="preserve">Students should investigate how vulnerable their school is </w:t>
      </w:r>
      <w:r w:rsidR="001B17F5">
        <w:t>to extreme heat, they can explore external surfaces and environments, the importance of tree cover, and/or which rooms inside the building</w:t>
      </w:r>
      <w:r w:rsidR="006E7DC7">
        <w:t>s</w:t>
      </w:r>
      <w:r w:rsidR="001B17F5">
        <w:t xml:space="preserve"> pose the most risk.</w:t>
      </w:r>
    </w:p>
    <w:p w14:paraId="1636E435" w14:textId="042B7978" w:rsidR="001B17F5" w:rsidRDefault="001B17F5" w:rsidP="001B17F5">
      <w:pPr>
        <w:pStyle w:val="ListParagraph"/>
        <w:numPr>
          <w:ilvl w:val="0"/>
          <w:numId w:val="5"/>
        </w:numPr>
        <w:spacing w:after="120"/>
      </w:pPr>
      <w:r>
        <w:t>Students should be able to present their collected data results in a range of different ways either by hand or</w:t>
      </w:r>
      <w:r w:rsidR="00F51D5A">
        <w:t xml:space="preserve"> on Excel.</w:t>
      </w:r>
    </w:p>
    <w:p w14:paraId="3E96A60B" w14:textId="7F0D2B74" w:rsidR="00217B15" w:rsidRDefault="00F51D5A" w:rsidP="00217B15">
      <w:pPr>
        <w:pStyle w:val="ListParagraph"/>
        <w:numPr>
          <w:ilvl w:val="0"/>
          <w:numId w:val="5"/>
        </w:numPr>
        <w:spacing w:after="120"/>
      </w:pPr>
      <w:r>
        <w:t xml:space="preserve">Students should consider these results and establish options for how their school can be improved to cope with </w:t>
      </w:r>
      <w:r w:rsidR="00DA3B89">
        <w:t>Extreme</w:t>
      </w:r>
      <w:r>
        <w:t xml:space="preserve"> Heat events.</w:t>
      </w:r>
    </w:p>
    <w:p w14:paraId="2A2DDF92" w14:textId="4586B899" w:rsidR="00217B15" w:rsidRDefault="00217B15" w:rsidP="00217B15">
      <w:pPr>
        <w:spacing w:after="120"/>
      </w:pPr>
      <w:r>
        <w:t>I have framed the scheme around one central question – “</w:t>
      </w:r>
      <w:r w:rsidRPr="00217B15">
        <w:t>Can my school adapt to and resist a heatwave?</w:t>
      </w:r>
      <w:r>
        <w:t>”</w:t>
      </w:r>
      <w:r w:rsidR="00E25491">
        <w:t xml:space="preserve"> </w:t>
      </w:r>
      <w:r>
        <w:t xml:space="preserve">This puts the key geographical concepts of adaptation and resilience at the heart of the scheme, not mitigation. </w:t>
      </w:r>
      <w:r w:rsidR="006E7DC7">
        <w:t>Schools</w:t>
      </w:r>
      <w:r>
        <w:t xml:space="preserve"> can</w:t>
      </w:r>
      <w:r w:rsidR="006E7DC7">
        <w:t>not</w:t>
      </w:r>
      <w:r>
        <w:t xml:space="preserve"> mitigate </w:t>
      </w:r>
      <w:r w:rsidR="006E7DC7">
        <w:t>climate change enough to prevent heatwaves</w:t>
      </w:r>
      <w:r>
        <w:t xml:space="preserve"> on their own. </w:t>
      </w:r>
      <w:r w:rsidR="00DA3B89">
        <w:t>So,</w:t>
      </w:r>
      <w:r>
        <w:t xml:space="preserve"> students and teachers are focussi</w:t>
      </w:r>
      <w:r w:rsidR="00F51D5A">
        <w:t>ng</w:t>
      </w:r>
      <w:r>
        <w:t xml:space="preserve"> upon</w:t>
      </w:r>
      <w:r w:rsidR="00DA3B89">
        <w:t xml:space="preserve"> what can be done to protect the members of their school community during such events.</w:t>
      </w:r>
    </w:p>
    <w:p w14:paraId="603822AE" w14:textId="2A31FB0A" w:rsidR="00217B15" w:rsidRPr="00F51D5A" w:rsidRDefault="00217B15" w:rsidP="00217B15">
      <w:pPr>
        <w:spacing w:after="120"/>
        <w:rPr>
          <w:b/>
          <w:bCs/>
          <w:u w:val="single"/>
        </w:rPr>
      </w:pPr>
      <w:r w:rsidRPr="00F51D5A">
        <w:rPr>
          <w:b/>
          <w:bCs/>
          <w:u w:val="single"/>
        </w:rPr>
        <w:t>The lessons</w:t>
      </w:r>
    </w:p>
    <w:p w14:paraId="59C581E8" w14:textId="6C913C0C" w:rsidR="00217B15" w:rsidRDefault="006E7DC7" w:rsidP="00217B15">
      <w:pPr>
        <w:spacing w:after="120"/>
      </w:pPr>
      <w:r>
        <w:t>As well as background information for teachers and the school’s Sustainability Lead, t</w:t>
      </w:r>
      <w:r w:rsidR="00217B15">
        <w:t xml:space="preserve">here are </w:t>
      </w:r>
      <w:r w:rsidR="00E25491">
        <w:t>four</w:t>
      </w:r>
      <w:r w:rsidR="00217B15">
        <w:t xml:space="preserve"> lessons available to you, a launching lesson with some questionnaire options, then three fieldwork options.</w:t>
      </w:r>
    </w:p>
    <w:p w14:paraId="184E0DAB" w14:textId="6CB75F60" w:rsidR="00217B15" w:rsidRDefault="00217B15" w:rsidP="00217B15">
      <w:pPr>
        <w:spacing w:after="120"/>
      </w:pPr>
      <w:r w:rsidRPr="00217B15">
        <w:rPr>
          <w:noProof/>
        </w:rPr>
        <w:drawing>
          <wp:inline distT="0" distB="0" distL="0" distR="0" wp14:anchorId="51D2DCC9" wp14:editId="66E52189">
            <wp:extent cx="6642100" cy="3061335"/>
            <wp:effectExtent l="19050" t="0" r="101600" b="0"/>
            <wp:docPr id="2146928118" name="Diagram 1">
              <a:extLst xmlns:a="http://schemas.openxmlformats.org/drawingml/2006/main">
                <a:ext uri="{FF2B5EF4-FFF2-40B4-BE49-F238E27FC236}">
                  <a16:creationId xmlns:a16="http://schemas.microsoft.com/office/drawing/2014/main" id="{C3FB5D0F-31A8-FB43-348F-8E07C5E9EB4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99FA1F9" w14:textId="054E8726" w:rsidR="008A6D6B" w:rsidRDefault="00217B15" w:rsidP="00AF6966">
      <w:pPr>
        <w:spacing w:after="120"/>
      </w:pPr>
      <w:r>
        <w:t xml:space="preserve">You may want to follow these lessons up with a lesson researching </w:t>
      </w:r>
      <w:r w:rsidR="006E7DC7">
        <w:t xml:space="preserve">adaptation options for your school </w:t>
      </w:r>
      <w:r>
        <w:t>and designing a plan to cope with extreme heat.</w:t>
      </w:r>
      <w:r w:rsidR="000F3B9F">
        <w:t xml:space="preserve"> This could include behaviour options (changing the start and finish of the school day, relaxing uniform requirements etc</w:t>
      </w:r>
      <w:r w:rsidR="00784268">
        <w:t xml:space="preserve">.), planting trees, putting in water features, light coloured surfaces, green roofs, shades and blinds, </w:t>
      </w:r>
      <w:r w:rsidR="003D261D">
        <w:t>etc.</w:t>
      </w:r>
      <w:r w:rsidR="00B530F9">
        <w:t xml:space="preserve"> Students could consider logistics, cost, effectiveness etc. </w:t>
      </w:r>
    </w:p>
    <w:p w14:paraId="68797E69" w14:textId="77777777" w:rsidR="00AF6966" w:rsidRDefault="00AF6966" w:rsidP="00AF6966">
      <w:pPr>
        <w:spacing w:after="120"/>
      </w:pPr>
    </w:p>
    <w:p w14:paraId="730D6B50" w14:textId="1EE9A3E9" w:rsidR="00AF6966" w:rsidRPr="00A858D1" w:rsidRDefault="00F51D5A" w:rsidP="00A858D1">
      <w:pPr>
        <w:spacing w:after="120"/>
        <w:jc w:val="center"/>
        <w:rPr>
          <w:b/>
          <w:bCs/>
          <w:sz w:val="32"/>
          <w:szCs w:val="32"/>
          <w:u w:val="single"/>
        </w:rPr>
      </w:pPr>
      <w:r w:rsidRPr="00A858D1">
        <w:rPr>
          <w:b/>
          <w:bCs/>
          <w:sz w:val="32"/>
          <w:szCs w:val="32"/>
          <w:u w:val="single"/>
        </w:rPr>
        <w:t>Lesson 1</w:t>
      </w:r>
      <w:r w:rsidR="00A858D1" w:rsidRPr="00A858D1">
        <w:rPr>
          <w:b/>
          <w:bCs/>
          <w:sz w:val="32"/>
          <w:szCs w:val="32"/>
          <w:u w:val="single"/>
        </w:rPr>
        <w:t xml:space="preserve"> – Introduction and Background</w:t>
      </w:r>
    </w:p>
    <w:p w14:paraId="12318D07" w14:textId="2D9EFBC2" w:rsidR="00A858D1" w:rsidRPr="00A858D1" w:rsidRDefault="00A858D1" w:rsidP="00AF6966">
      <w:pPr>
        <w:spacing w:after="120"/>
        <w:rPr>
          <w:b/>
          <w:bCs/>
          <w:u w:val="single"/>
        </w:rPr>
      </w:pPr>
      <w:r w:rsidRPr="00A858D1">
        <w:rPr>
          <w:b/>
          <w:bCs/>
          <w:u w:val="single"/>
        </w:rPr>
        <w:t>Resources</w:t>
      </w:r>
    </w:p>
    <w:p w14:paraId="2447D499" w14:textId="6E054093" w:rsidR="00A858D1" w:rsidRDefault="00A858D1" w:rsidP="00AF6966">
      <w:pPr>
        <w:spacing w:after="120"/>
      </w:pPr>
      <w:r>
        <w:t>PowerPoint – Introduction and Background</w:t>
      </w:r>
    </w:p>
    <w:p w14:paraId="2BF09AF0" w14:textId="63E28C5A" w:rsidR="00A858D1" w:rsidRDefault="00A858D1" w:rsidP="00AF6966">
      <w:pPr>
        <w:spacing w:after="120"/>
      </w:pPr>
      <w:r>
        <w:t>Word document – Reminisce</w:t>
      </w:r>
      <w:r w:rsidR="003D261D">
        <w:t>nce</w:t>
      </w:r>
      <w:r>
        <w:t>s Sheet</w:t>
      </w:r>
    </w:p>
    <w:p w14:paraId="56561793" w14:textId="052F31B7" w:rsidR="00A858D1" w:rsidRDefault="00A858D1" w:rsidP="00AF6966">
      <w:pPr>
        <w:spacing w:after="120"/>
      </w:pPr>
      <w:r>
        <w:t xml:space="preserve">Word Document – School classrooms heat questionnaire OR </w:t>
      </w:r>
      <w:hyperlink r:id="rId14" w:history="1">
        <w:r w:rsidRPr="00A858D1">
          <w:rPr>
            <w:rStyle w:val="Hyperlink"/>
          </w:rPr>
          <w:t>Microsoft Forms Questionnaire</w:t>
        </w:r>
      </w:hyperlink>
    </w:p>
    <w:p w14:paraId="725F9024" w14:textId="657A71F3" w:rsidR="00A858D1" w:rsidRPr="00A858D1" w:rsidRDefault="00A858D1" w:rsidP="00AF6966">
      <w:pPr>
        <w:spacing w:after="120"/>
        <w:rPr>
          <w:b/>
          <w:bCs/>
          <w:u w:val="single"/>
        </w:rPr>
      </w:pPr>
      <w:r w:rsidRPr="00A858D1">
        <w:rPr>
          <w:b/>
          <w:bCs/>
          <w:u w:val="single"/>
        </w:rPr>
        <w:t xml:space="preserve">Aims and </w:t>
      </w:r>
      <w:r w:rsidR="00E25491" w:rsidRPr="00A858D1">
        <w:rPr>
          <w:b/>
          <w:bCs/>
          <w:u w:val="single"/>
        </w:rPr>
        <w:t>objectives.</w:t>
      </w:r>
    </w:p>
    <w:p w14:paraId="0B0C28CE" w14:textId="77777777" w:rsidR="00A858D1" w:rsidRDefault="00A858D1" w:rsidP="00A858D1">
      <w:pPr>
        <w:pStyle w:val="ListParagraph"/>
        <w:numPr>
          <w:ilvl w:val="0"/>
          <w:numId w:val="5"/>
        </w:numPr>
        <w:spacing w:after="120"/>
      </w:pPr>
      <w:r>
        <w:t>Students should understand what extreme heat events are and the potential risks and difficulties they pose to schools in particular.</w:t>
      </w:r>
    </w:p>
    <w:p w14:paraId="48B6903B" w14:textId="5AEC15E1" w:rsidR="00A858D1" w:rsidRDefault="00A858D1" w:rsidP="00AF6966">
      <w:pPr>
        <w:pStyle w:val="ListParagraph"/>
        <w:numPr>
          <w:ilvl w:val="0"/>
          <w:numId w:val="5"/>
        </w:numPr>
        <w:spacing w:after="120"/>
      </w:pPr>
      <w:r>
        <w:t xml:space="preserve">Students should start to consider what risks </w:t>
      </w:r>
      <w:r w:rsidR="00DA3B89">
        <w:t>extreme</w:t>
      </w:r>
      <w:r>
        <w:t xml:space="preserve"> heat events pose to their school</w:t>
      </w:r>
      <w:r w:rsidR="003D261D">
        <w:t xml:space="preserve"> community</w:t>
      </w:r>
      <w:r w:rsidR="00DA3B89">
        <w:t>.</w:t>
      </w:r>
    </w:p>
    <w:p w14:paraId="6D6819CD" w14:textId="1F133484" w:rsidR="00F51D5A" w:rsidRPr="003D261D" w:rsidRDefault="00A858D1" w:rsidP="00AF6966">
      <w:pPr>
        <w:spacing w:after="120"/>
        <w:rPr>
          <w:b/>
          <w:bCs/>
          <w:u w:val="single"/>
        </w:rPr>
      </w:pPr>
      <w:r w:rsidRPr="00A858D1">
        <w:rPr>
          <w:b/>
          <w:bCs/>
          <w:u w:val="single"/>
        </w:rPr>
        <w:t>Tasks and guidance</w:t>
      </w:r>
    </w:p>
    <w:p w14:paraId="64DAD1A0" w14:textId="6C6A3421" w:rsidR="00AF6966" w:rsidRDefault="00A858D1" w:rsidP="00A858D1">
      <w:pPr>
        <w:pStyle w:val="ListParagraph"/>
        <w:numPr>
          <w:ilvl w:val="0"/>
          <w:numId w:val="6"/>
        </w:numPr>
        <w:spacing w:after="120"/>
      </w:pPr>
      <w:r>
        <w:t xml:space="preserve">Students are to watch the </w:t>
      </w:r>
      <w:hyperlink r:id="rId15" w:history="1">
        <w:r w:rsidRPr="00A858D1">
          <w:rPr>
            <w:rStyle w:val="Hyperlink"/>
          </w:rPr>
          <w:t>weather forecast for 2050</w:t>
        </w:r>
      </w:hyperlink>
      <w:r>
        <w:t xml:space="preserve"> and consider what that would be like for them.</w:t>
      </w:r>
    </w:p>
    <w:p w14:paraId="6CB3B9E9" w14:textId="2D6D1FDA" w:rsidR="00A858D1" w:rsidRDefault="00A858D1" w:rsidP="00A858D1">
      <w:pPr>
        <w:pStyle w:val="ListParagraph"/>
        <w:numPr>
          <w:ilvl w:val="0"/>
          <w:numId w:val="6"/>
        </w:numPr>
        <w:spacing w:after="120"/>
      </w:pPr>
      <w:r>
        <w:t xml:space="preserve">The background to Heat and Climate Change – slides </w:t>
      </w:r>
      <w:r w:rsidR="00DA3B89">
        <w:t xml:space="preserve">4 to 9 covers past heat wave events in the UK and the impacts those have had. They also consider the impact the climate crisis is having on extreme heat within the UK. The students should work through slide by slide. Some slides will promote discussion, such as slide </w:t>
      </w:r>
      <w:r w:rsidR="00E25491">
        <w:t>six</w:t>
      </w:r>
      <w:r w:rsidR="00DA3B89">
        <w:t xml:space="preserve">. </w:t>
      </w:r>
    </w:p>
    <w:p w14:paraId="2AE33FF9" w14:textId="6C1F6B50" w:rsidR="00DA3B89" w:rsidRDefault="00DA3B89" w:rsidP="00A858D1">
      <w:pPr>
        <w:pStyle w:val="ListParagraph"/>
        <w:numPr>
          <w:ilvl w:val="0"/>
          <w:numId w:val="6"/>
        </w:numPr>
        <w:spacing w:after="120"/>
      </w:pPr>
      <w:r>
        <w:t xml:space="preserve">Slides 11 to 18 cover climate change and its impacts, plus what other countries such as France are doing to deal with increasing summer temperatures. The intension is not to go into the detail of climate change (excellent resources are available at the </w:t>
      </w:r>
      <w:hyperlink r:id="rId16" w:history="1">
        <w:r w:rsidRPr="00DA3B89">
          <w:rPr>
            <w:rStyle w:val="Hyperlink"/>
          </w:rPr>
          <w:t>RMe</w:t>
        </w:r>
        <w:r w:rsidR="003D261D">
          <w:rPr>
            <w:rStyle w:val="Hyperlink"/>
          </w:rPr>
          <w:t>t</w:t>
        </w:r>
        <w:r w:rsidRPr="00DA3B89">
          <w:rPr>
            <w:rStyle w:val="Hyperlink"/>
          </w:rPr>
          <w:t>S Weather and climate teaching guide</w:t>
        </w:r>
      </w:hyperlink>
      <w:r>
        <w:t xml:space="preserve"> for a more in depth study) but to offer an overview and link it to extreme heat.</w:t>
      </w:r>
    </w:p>
    <w:p w14:paraId="77302136" w14:textId="40797208" w:rsidR="00DA3B89" w:rsidRDefault="00DA3B89" w:rsidP="00A858D1">
      <w:pPr>
        <w:pStyle w:val="ListParagraph"/>
        <w:numPr>
          <w:ilvl w:val="0"/>
          <w:numId w:val="6"/>
        </w:numPr>
        <w:spacing w:after="120"/>
      </w:pPr>
      <w:r>
        <w:t xml:space="preserve">Slides </w:t>
      </w:r>
      <w:r w:rsidR="00E25491">
        <w:t>twenty</w:t>
      </w:r>
      <w:r>
        <w:t xml:space="preserve"> to </w:t>
      </w:r>
      <w:r w:rsidR="00E25491">
        <w:t>twenty-two</w:t>
      </w:r>
      <w:r>
        <w:t xml:space="preserve"> introduce the students to the concepts of </w:t>
      </w:r>
      <w:r w:rsidR="003D261D">
        <w:t>a</w:t>
      </w:r>
      <w:r>
        <w:t>daptation and resilience, which underpin the whole fieldwork rationale.  The tasks will help the students think about these key Geographic ideas.</w:t>
      </w:r>
    </w:p>
    <w:p w14:paraId="581E8719" w14:textId="337AB298" w:rsidR="00DA3B89" w:rsidRDefault="00DA3B89" w:rsidP="00A858D1">
      <w:pPr>
        <w:pStyle w:val="ListParagraph"/>
        <w:numPr>
          <w:ilvl w:val="0"/>
          <w:numId w:val="6"/>
        </w:numPr>
        <w:spacing w:after="120"/>
      </w:pPr>
      <w:r>
        <w:t>You could then introduce the fieldwork element that will follow in the next couple of lessons.</w:t>
      </w:r>
    </w:p>
    <w:p w14:paraId="0C22989B" w14:textId="0AB4152C" w:rsidR="00DA3B89" w:rsidRDefault="00DA3B89" w:rsidP="00DA3B89">
      <w:pPr>
        <w:spacing w:after="120"/>
      </w:pPr>
      <w:r w:rsidRPr="00DA3B89">
        <w:rPr>
          <w:b/>
          <w:bCs/>
        </w:rPr>
        <w:t>Homework</w:t>
      </w:r>
      <w:r>
        <w:t xml:space="preserve"> – You could use the reminisce</w:t>
      </w:r>
      <w:r w:rsidR="003D261D">
        <w:t>nce</w:t>
      </w:r>
      <w:r>
        <w:t xml:space="preserve"> </w:t>
      </w:r>
      <w:r w:rsidR="003D261D">
        <w:t>q</w:t>
      </w:r>
      <w:r>
        <w:t xml:space="preserve">uestionnaire resource to get the students to investigate public </w:t>
      </w:r>
      <w:r w:rsidR="003D261D">
        <w:t>memories</w:t>
      </w:r>
      <w:r>
        <w:t xml:space="preserve"> and experiences of heat waves and extreme heat.</w:t>
      </w:r>
      <w:r w:rsidR="003D261D">
        <w:t xml:space="preserve"> The reminiscences responses could be collected and displayed on a map or timeline, or collected as ‘positive’ or ‘negative’ memories of past heat waves – do people just tend to remember that the weather was good, and not that people died because of it?</w:t>
      </w:r>
    </w:p>
    <w:p w14:paraId="7F2BE10A" w14:textId="238F702E" w:rsidR="00DA3B89" w:rsidRDefault="003D261D" w:rsidP="00DA3B89">
      <w:pPr>
        <w:spacing w:after="120"/>
      </w:pPr>
      <w:r>
        <w:t>Alternatively, you could use the school classrooms questionnaire to collect data from a sample of students</w:t>
      </w:r>
      <w:r w:rsidR="0020145B">
        <w:t xml:space="preserve"> and/ or teachers</w:t>
      </w:r>
      <w:r>
        <w:t xml:space="preserve"> about which classrooms in the school are most or least comfortable when the weather is warm. The responses could again be </w:t>
      </w:r>
      <w:r w:rsidR="00B530F9">
        <w:t xml:space="preserve">collected together. </w:t>
      </w:r>
    </w:p>
    <w:p w14:paraId="24267886" w14:textId="77777777" w:rsidR="00DA3B89" w:rsidRDefault="00DA3B89" w:rsidP="00DA3B89">
      <w:pPr>
        <w:spacing w:after="120"/>
      </w:pPr>
    </w:p>
    <w:p w14:paraId="39A8C0D1" w14:textId="77777777" w:rsidR="00AF6966" w:rsidRDefault="00AF6966" w:rsidP="00AF6966">
      <w:pPr>
        <w:spacing w:after="120"/>
      </w:pPr>
    </w:p>
    <w:p w14:paraId="3AF6FCD6" w14:textId="77777777" w:rsidR="00DA3B89" w:rsidRDefault="00DA3B89" w:rsidP="00AF6966">
      <w:pPr>
        <w:spacing w:after="120"/>
      </w:pPr>
    </w:p>
    <w:p w14:paraId="4D655FC4" w14:textId="77777777" w:rsidR="00DA3B89" w:rsidRDefault="00DA3B89" w:rsidP="00AF6966">
      <w:pPr>
        <w:spacing w:after="120"/>
      </w:pPr>
    </w:p>
    <w:p w14:paraId="3B537B22" w14:textId="77777777" w:rsidR="00DA3B89" w:rsidRDefault="00DA3B89" w:rsidP="00AF6966">
      <w:pPr>
        <w:spacing w:after="120"/>
      </w:pPr>
    </w:p>
    <w:p w14:paraId="154A2D33" w14:textId="77777777" w:rsidR="00DA3B89" w:rsidRDefault="00DA3B89" w:rsidP="00AF6966">
      <w:pPr>
        <w:spacing w:after="120"/>
      </w:pPr>
    </w:p>
    <w:p w14:paraId="07445F04" w14:textId="77777777" w:rsidR="00DA3B89" w:rsidRDefault="00DA3B89" w:rsidP="00AF6966">
      <w:pPr>
        <w:spacing w:after="120"/>
      </w:pPr>
    </w:p>
    <w:p w14:paraId="19F9D5AA" w14:textId="77777777" w:rsidR="00AF6966" w:rsidRDefault="00AF6966" w:rsidP="00AF6966">
      <w:pPr>
        <w:spacing w:after="120"/>
      </w:pPr>
    </w:p>
    <w:tbl>
      <w:tblPr>
        <w:tblStyle w:val="TableGrid"/>
        <w:tblW w:w="0" w:type="auto"/>
        <w:tblInd w:w="-289" w:type="dxa"/>
        <w:tblLook w:val="04A0" w:firstRow="1" w:lastRow="0" w:firstColumn="1" w:lastColumn="0" w:noHBand="0" w:noVBand="1"/>
      </w:tblPr>
      <w:tblGrid>
        <w:gridCol w:w="1418"/>
        <w:gridCol w:w="2977"/>
        <w:gridCol w:w="2835"/>
        <w:gridCol w:w="3509"/>
      </w:tblGrid>
      <w:tr w:rsidR="00DA3B89" w:rsidRPr="00E25491" w14:paraId="5F7AE58B" w14:textId="0F4DB1CB" w:rsidTr="00B2160B">
        <w:trPr>
          <w:trHeight w:val="572"/>
        </w:trPr>
        <w:tc>
          <w:tcPr>
            <w:tcW w:w="1418" w:type="dxa"/>
          </w:tcPr>
          <w:p w14:paraId="2EE9EECC" w14:textId="3C510A12" w:rsidR="00DA3B89" w:rsidRPr="00E25491" w:rsidRDefault="00DA3B89" w:rsidP="004948B9">
            <w:pPr>
              <w:spacing w:after="120"/>
              <w:rPr>
                <w:sz w:val="20"/>
                <w:szCs w:val="20"/>
              </w:rPr>
            </w:pPr>
          </w:p>
        </w:tc>
        <w:tc>
          <w:tcPr>
            <w:tcW w:w="2977" w:type="dxa"/>
          </w:tcPr>
          <w:p w14:paraId="2819D3C0" w14:textId="72C3313A" w:rsidR="00DA3B89" w:rsidRPr="00E25491" w:rsidRDefault="00DA3B89" w:rsidP="004948B9">
            <w:pPr>
              <w:spacing w:after="120"/>
              <w:rPr>
                <w:sz w:val="20"/>
                <w:szCs w:val="20"/>
              </w:rPr>
            </w:pPr>
            <w:r w:rsidRPr="00E25491">
              <w:rPr>
                <w:sz w:val="20"/>
                <w:szCs w:val="20"/>
              </w:rPr>
              <w:t xml:space="preserve">Fieldwork Option 1 – The school grounds and </w:t>
            </w:r>
            <w:r w:rsidR="009924C1">
              <w:rPr>
                <w:sz w:val="20"/>
                <w:szCs w:val="20"/>
              </w:rPr>
              <w:t>micro environments</w:t>
            </w:r>
          </w:p>
        </w:tc>
        <w:tc>
          <w:tcPr>
            <w:tcW w:w="2835" w:type="dxa"/>
          </w:tcPr>
          <w:p w14:paraId="73C9D9DD" w14:textId="511D3E94" w:rsidR="00DA3B89" w:rsidRPr="00E25491" w:rsidRDefault="00DA3B89" w:rsidP="004948B9">
            <w:pPr>
              <w:spacing w:after="120"/>
              <w:rPr>
                <w:sz w:val="20"/>
                <w:szCs w:val="20"/>
              </w:rPr>
            </w:pPr>
            <w:r w:rsidRPr="00E25491">
              <w:rPr>
                <w:sz w:val="20"/>
                <w:szCs w:val="20"/>
              </w:rPr>
              <w:t>Fieldwork option 2 – What impact do trees have on temperature.</w:t>
            </w:r>
          </w:p>
        </w:tc>
        <w:tc>
          <w:tcPr>
            <w:tcW w:w="3509" w:type="dxa"/>
          </w:tcPr>
          <w:p w14:paraId="32AA688D" w14:textId="6C18277F" w:rsidR="00DA3B89" w:rsidRPr="00E25491" w:rsidRDefault="00DA3B89" w:rsidP="004948B9">
            <w:pPr>
              <w:spacing w:after="120"/>
              <w:rPr>
                <w:sz w:val="20"/>
                <w:szCs w:val="20"/>
              </w:rPr>
            </w:pPr>
            <w:r w:rsidRPr="00E25491">
              <w:rPr>
                <w:sz w:val="20"/>
                <w:szCs w:val="20"/>
              </w:rPr>
              <w:t>Fieldwork option</w:t>
            </w:r>
            <w:r w:rsidR="009924C1">
              <w:rPr>
                <w:sz w:val="20"/>
                <w:szCs w:val="20"/>
              </w:rPr>
              <w:t xml:space="preserve"> </w:t>
            </w:r>
            <w:r w:rsidRPr="00E25491">
              <w:rPr>
                <w:sz w:val="20"/>
                <w:szCs w:val="20"/>
              </w:rPr>
              <w:t xml:space="preserve">3 – Which </w:t>
            </w:r>
            <w:r w:rsidR="009924C1">
              <w:rPr>
                <w:sz w:val="20"/>
                <w:szCs w:val="20"/>
              </w:rPr>
              <w:t>class</w:t>
            </w:r>
            <w:r w:rsidRPr="00E25491">
              <w:rPr>
                <w:sz w:val="20"/>
                <w:szCs w:val="20"/>
              </w:rPr>
              <w:t>rooms are most vulnerable to extreme heat?</w:t>
            </w:r>
          </w:p>
        </w:tc>
      </w:tr>
      <w:tr w:rsidR="00DA3B89" w:rsidRPr="00E25491" w14:paraId="06A1366C" w14:textId="4E79BEB7" w:rsidTr="00B2160B">
        <w:trPr>
          <w:trHeight w:val="572"/>
        </w:trPr>
        <w:tc>
          <w:tcPr>
            <w:tcW w:w="1418" w:type="dxa"/>
          </w:tcPr>
          <w:p w14:paraId="08C4F2BF" w14:textId="77777777" w:rsidR="00DA3B89" w:rsidRPr="00E25491" w:rsidRDefault="00DA3B89" w:rsidP="004948B9">
            <w:pPr>
              <w:spacing w:after="120"/>
              <w:rPr>
                <w:sz w:val="20"/>
                <w:szCs w:val="20"/>
              </w:rPr>
            </w:pPr>
            <w:r w:rsidRPr="00E25491">
              <w:rPr>
                <w:sz w:val="20"/>
                <w:szCs w:val="20"/>
              </w:rPr>
              <w:t>Resources</w:t>
            </w:r>
          </w:p>
        </w:tc>
        <w:tc>
          <w:tcPr>
            <w:tcW w:w="2977" w:type="dxa"/>
          </w:tcPr>
          <w:p w14:paraId="1F49D308" w14:textId="77777777" w:rsidR="00DA3B89" w:rsidRPr="00E25491" w:rsidRDefault="00B45D8C" w:rsidP="004948B9">
            <w:pPr>
              <w:spacing w:after="120"/>
              <w:rPr>
                <w:sz w:val="20"/>
                <w:szCs w:val="20"/>
              </w:rPr>
            </w:pPr>
            <w:r w:rsidRPr="00E25491">
              <w:rPr>
                <w:sz w:val="20"/>
                <w:szCs w:val="20"/>
              </w:rPr>
              <w:t>Heat Waves External Fieldwork SURFACES PowerPoint</w:t>
            </w:r>
          </w:p>
          <w:p w14:paraId="31A0F486" w14:textId="77777777" w:rsidR="00B45D8C" w:rsidRPr="00E25491" w:rsidRDefault="00B45D8C" w:rsidP="004948B9">
            <w:pPr>
              <w:spacing w:after="120"/>
              <w:rPr>
                <w:sz w:val="20"/>
                <w:szCs w:val="20"/>
              </w:rPr>
            </w:pPr>
            <w:r w:rsidRPr="00E25491">
              <w:rPr>
                <w:sz w:val="20"/>
                <w:szCs w:val="20"/>
              </w:rPr>
              <w:t>External Surfaces Fieldwork data Sheet – Excel File</w:t>
            </w:r>
          </w:p>
          <w:p w14:paraId="1CFEADAA" w14:textId="04C7B83D" w:rsidR="00B45D8C" w:rsidRPr="00E25491" w:rsidRDefault="00B45D8C" w:rsidP="004948B9">
            <w:pPr>
              <w:spacing w:after="120"/>
              <w:rPr>
                <w:sz w:val="20"/>
                <w:szCs w:val="20"/>
              </w:rPr>
            </w:pPr>
            <w:r w:rsidRPr="00E25491">
              <w:rPr>
                <w:sz w:val="20"/>
                <w:szCs w:val="20"/>
              </w:rPr>
              <w:t>Outside measurements Data collection sheet – Word Document</w:t>
            </w:r>
          </w:p>
        </w:tc>
        <w:tc>
          <w:tcPr>
            <w:tcW w:w="2835" w:type="dxa"/>
          </w:tcPr>
          <w:p w14:paraId="2AC2BC1B" w14:textId="629577EE" w:rsidR="00B45D8C" w:rsidRPr="00E25491" w:rsidRDefault="00B45D8C" w:rsidP="00B45D8C">
            <w:pPr>
              <w:spacing w:after="120"/>
              <w:rPr>
                <w:sz w:val="20"/>
                <w:szCs w:val="20"/>
              </w:rPr>
            </w:pPr>
            <w:r w:rsidRPr="00E25491">
              <w:rPr>
                <w:sz w:val="20"/>
                <w:szCs w:val="20"/>
              </w:rPr>
              <w:t>Heat Waves External Fieldwork TREES PowerPoint</w:t>
            </w:r>
          </w:p>
          <w:p w14:paraId="7D34EAB0" w14:textId="4CE59DEB" w:rsidR="00B45D8C" w:rsidRPr="00E25491" w:rsidRDefault="00B45D8C" w:rsidP="00B45D8C">
            <w:pPr>
              <w:spacing w:after="120"/>
              <w:rPr>
                <w:sz w:val="20"/>
                <w:szCs w:val="20"/>
              </w:rPr>
            </w:pPr>
            <w:r w:rsidRPr="00E25491">
              <w:rPr>
                <w:sz w:val="20"/>
                <w:szCs w:val="20"/>
              </w:rPr>
              <w:t>External TREES Fieldwork data Sheet – Excel File</w:t>
            </w:r>
          </w:p>
          <w:p w14:paraId="28FF146B" w14:textId="10621ACC" w:rsidR="00DA3B89" w:rsidRPr="00E25491" w:rsidRDefault="00B45D8C" w:rsidP="00B45D8C">
            <w:pPr>
              <w:spacing w:after="120"/>
              <w:rPr>
                <w:sz w:val="20"/>
                <w:szCs w:val="20"/>
              </w:rPr>
            </w:pPr>
            <w:r w:rsidRPr="00E25491">
              <w:rPr>
                <w:sz w:val="20"/>
                <w:szCs w:val="20"/>
              </w:rPr>
              <w:t>Trees Data collection sheet – Word Document</w:t>
            </w:r>
          </w:p>
        </w:tc>
        <w:tc>
          <w:tcPr>
            <w:tcW w:w="3509" w:type="dxa"/>
          </w:tcPr>
          <w:p w14:paraId="5EC24152" w14:textId="34A44FAD" w:rsidR="00DA3B89" w:rsidRPr="00E25491" w:rsidRDefault="00B45D8C" w:rsidP="004948B9">
            <w:pPr>
              <w:spacing w:after="120"/>
              <w:rPr>
                <w:sz w:val="20"/>
                <w:szCs w:val="20"/>
              </w:rPr>
            </w:pPr>
            <w:r w:rsidRPr="00E25491">
              <w:rPr>
                <w:sz w:val="20"/>
                <w:szCs w:val="20"/>
              </w:rPr>
              <w:t xml:space="preserve">Heat waves fieldwork inside school </w:t>
            </w:r>
            <w:r w:rsidR="00E25491" w:rsidRPr="00E25491">
              <w:rPr>
                <w:sz w:val="20"/>
                <w:szCs w:val="20"/>
              </w:rPr>
              <w:t>PowerPoint.</w:t>
            </w:r>
          </w:p>
          <w:p w14:paraId="7F0BC5DF" w14:textId="7295A993" w:rsidR="00B45D8C" w:rsidRPr="00E25491" w:rsidRDefault="00B45D8C" w:rsidP="004948B9">
            <w:pPr>
              <w:spacing w:after="120"/>
              <w:rPr>
                <w:sz w:val="20"/>
                <w:szCs w:val="20"/>
              </w:rPr>
            </w:pPr>
            <w:r w:rsidRPr="00E25491">
              <w:rPr>
                <w:sz w:val="20"/>
                <w:szCs w:val="20"/>
              </w:rPr>
              <w:t>Internal Fieldwork Excel File</w:t>
            </w:r>
          </w:p>
          <w:p w14:paraId="2F9655FD" w14:textId="24A9C337" w:rsidR="00B45D8C" w:rsidRPr="00E25491" w:rsidRDefault="00B45D8C" w:rsidP="004948B9">
            <w:pPr>
              <w:spacing w:after="120"/>
              <w:rPr>
                <w:sz w:val="20"/>
                <w:szCs w:val="20"/>
              </w:rPr>
            </w:pPr>
            <w:r w:rsidRPr="00E25491">
              <w:rPr>
                <w:sz w:val="20"/>
                <w:szCs w:val="20"/>
              </w:rPr>
              <w:t>Internal fieldwork Data collection sheet – Word Document</w:t>
            </w:r>
          </w:p>
        </w:tc>
      </w:tr>
      <w:tr w:rsidR="00B45D8C" w:rsidRPr="00E25491" w14:paraId="718E7042" w14:textId="18C7335C" w:rsidTr="00E25491">
        <w:trPr>
          <w:trHeight w:val="572"/>
        </w:trPr>
        <w:tc>
          <w:tcPr>
            <w:tcW w:w="1418" w:type="dxa"/>
          </w:tcPr>
          <w:p w14:paraId="5964228D" w14:textId="77777777" w:rsidR="00B45D8C" w:rsidRPr="00E25491" w:rsidRDefault="00B45D8C" w:rsidP="004948B9">
            <w:pPr>
              <w:spacing w:after="120"/>
              <w:rPr>
                <w:sz w:val="20"/>
                <w:szCs w:val="20"/>
              </w:rPr>
            </w:pPr>
            <w:r w:rsidRPr="00E25491">
              <w:rPr>
                <w:sz w:val="20"/>
                <w:szCs w:val="20"/>
              </w:rPr>
              <w:t>Aims and objectives.</w:t>
            </w:r>
          </w:p>
        </w:tc>
        <w:tc>
          <w:tcPr>
            <w:tcW w:w="9321" w:type="dxa"/>
            <w:gridSpan w:val="3"/>
          </w:tcPr>
          <w:p w14:paraId="458A3FC3" w14:textId="77777777" w:rsidR="00B45D8C" w:rsidRPr="00E25491" w:rsidRDefault="00B45D8C" w:rsidP="00B45D8C">
            <w:pPr>
              <w:pStyle w:val="ListParagraph"/>
              <w:numPr>
                <w:ilvl w:val="0"/>
                <w:numId w:val="5"/>
              </w:numPr>
              <w:spacing w:after="120"/>
              <w:rPr>
                <w:sz w:val="20"/>
                <w:szCs w:val="20"/>
              </w:rPr>
            </w:pPr>
            <w:r w:rsidRPr="00E25491">
              <w:rPr>
                <w:sz w:val="20"/>
                <w:szCs w:val="20"/>
              </w:rPr>
              <w:t>Students should be able to design a simple sampling plan to collect data around their school.</w:t>
            </w:r>
          </w:p>
          <w:p w14:paraId="63BCF66D" w14:textId="77777777" w:rsidR="00B45D8C" w:rsidRPr="00E25491" w:rsidRDefault="00B45D8C" w:rsidP="00B45D8C">
            <w:pPr>
              <w:pStyle w:val="ListParagraph"/>
              <w:numPr>
                <w:ilvl w:val="0"/>
                <w:numId w:val="5"/>
              </w:numPr>
              <w:spacing w:after="120"/>
              <w:rPr>
                <w:sz w:val="20"/>
                <w:szCs w:val="20"/>
              </w:rPr>
            </w:pPr>
            <w:r w:rsidRPr="00E25491">
              <w:rPr>
                <w:sz w:val="20"/>
                <w:szCs w:val="20"/>
              </w:rPr>
              <w:t>Students should investigate how vulnerable their school is to extreme heat, they can explore external surfaces and environments, the importance of tree cover, and/or which rooms inside the building pose the most risk.</w:t>
            </w:r>
          </w:p>
          <w:p w14:paraId="6346A496" w14:textId="6DAD24CF" w:rsidR="00B45D8C" w:rsidRPr="00E25491" w:rsidRDefault="00B45D8C" w:rsidP="00B45D8C">
            <w:pPr>
              <w:pStyle w:val="ListParagraph"/>
              <w:numPr>
                <w:ilvl w:val="0"/>
                <w:numId w:val="5"/>
              </w:numPr>
              <w:spacing w:after="120"/>
              <w:rPr>
                <w:sz w:val="20"/>
                <w:szCs w:val="20"/>
              </w:rPr>
            </w:pPr>
            <w:r w:rsidRPr="00E25491">
              <w:rPr>
                <w:sz w:val="20"/>
                <w:szCs w:val="20"/>
              </w:rPr>
              <w:t xml:space="preserve">Students should be able to present their collected data results in a range of different ways either by hand or </w:t>
            </w:r>
            <w:r w:rsidR="00EB315C">
              <w:rPr>
                <w:sz w:val="20"/>
                <w:szCs w:val="20"/>
              </w:rPr>
              <w:t>with</w:t>
            </w:r>
            <w:r w:rsidRPr="00E25491">
              <w:rPr>
                <w:sz w:val="20"/>
                <w:szCs w:val="20"/>
              </w:rPr>
              <w:t xml:space="preserve"> Excel.</w:t>
            </w:r>
          </w:p>
          <w:p w14:paraId="2D0A223F" w14:textId="7718016E" w:rsidR="00B45D8C" w:rsidRPr="00E25491" w:rsidRDefault="00B45D8C" w:rsidP="004948B9">
            <w:pPr>
              <w:pStyle w:val="ListParagraph"/>
              <w:numPr>
                <w:ilvl w:val="0"/>
                <w:numId w:val="5"/>
              </w:numPr>
              <w:spacing w:after="120"/>
              <w:rPr>
                <w:sz w:val="20"/>
                <w:szCs w:val="20"/>
              </w:rPr>
            </w:pPr>
            <w:r w:rsidRPr="00E25491">
              <w:rPr>
                <w:sz w:val="20"/>
                <w:szCs w:val="20"/>
              </w:rPr>
              <w:t>Students should consider these results and establish options for how their school can be improved to cope with Extreme Heat events.</w:t>
            </w:r>
          </w:p>
        </w:tc>
      </w:tr>
      <w:tr w:rsidR="00DA3B89" w:rsidRPr="00E25491" w14:paraId="4A05B416" w14:textId="77777777" w:rsidTr="00B2160B">
        <w:trPr>
          <w:trHeight w:val="572"/>
        </w:trPr>
        <w:tc>
          <w:tcPr>
            <w:tcW w:w="1418" w:type="dxa"/>
          </w:tcPr>
          <w:p w14:paraId="77E06B49" w14:textId="77777777" w:rsidR="00DA3B89" w:rsidRPr="00E25491" w:rsidRDefault="00DA3B89" w:rsidP="00DA3B89">
            <w:pPr>
              <w:spacing w:after="120"/>
              <w:rPr>
                <w:sz w:val="20"/>
                <w:szCs w:val="20"/>
              </w:rPr>
            </w:pPr>
            <w:r w:rsidRPr="00E25491">
              <w:rPr>
                <w:sz w:val="20"/>
                <w:szCs w:val="20"/>
              </w:rPr>
              <w:t>Tasks and guidance</w:t>
            </w:r>
          </w:p>
          <w:p w14:paraId="306891B2" w14:textId="77777777" w:rsidR="00DA3B89" w:rsidRPr="00E25491" w:rsidRDefault="00DA3B89" w:rsidP="004948B9">
            <w:pPr>
              <w:spacing w:after="120"/>
              <w:rPr>
                <w:sz w:val="20"/>
                <w:szCs w:val="20"/>
              </w:rPr>
            </w:pPr>
          </w:p>
        </w:tc>
        <w:tc>
          <w:tcPr>
            <w:tcW w:w="2977" w:type="dxa"/>
          </w:tcPr>
          <w:p w14:paraId="1E76BAF4" w14:textId="77777777" w:rsidR="00DA3B89" w:rsidRPr="00E25491" w:rsidRDefault="00B45D8C" w:rsidP="004948B9">
            <w:pPr>
              <w:spacing w:after="120"/>
              <w:rPr>
                <w:sz w:val="20"/>
                <w:szCs w:val="20"/>
              </w:rPr>
            </w:pPr>
            <w:r w:rsidRPr="00E25491">
              <w:rPr>
                <w:b/>
                <w:bCs/>
                <w:sz w:val="20"/>
                <w:szCs w:val="20"/>
              </w:rPr>
              <w:t>Sampling plans</w:t>
            </w:r>
            <w:r w:rsidRPr="00E25491">
              <w:rPr>
                <w:sz w:val="20"/>
                <w:szCs w:val="20"/>
              </w:rPr>
              <w:t xml:space="preserve"> – Go through the idea of sampling approaches and get the students to design their own simple sampling plan. They could present their plans together and in front of the whole class. What are the positives and negatives of those plans?</w:t>
            </w:r>
          </w:p>
          <w:p w14:paraId="04A5ACC9" w14:textId="7937A70F" w:rsidR="00B45D8C" w:rsidRPr="00E25491" w:rsidRDefault="00B45D8C" w:rsidP="004948B9">
            <w:pPr>
              <w:spacing w:after="120"/>
              <w:rPr>
                <w:sz w:val="20"/>
                <w:szCs w:val="20"/>
              </w:rPr>
            </w:pPr>
            <w:r w:rsidRPr="00E25491">
              <w:rPr>
                <w:b/>
                <w:bCs/>
                <w:sz w:val="20"/>
                <w:szCs w:val="20"/>
              </w:rPr>
              <w:t>Launch the fieldwork</w:t>
            </w:r>
            <w:r w:rsidRPr="00E25491">
              <w:rPr>
                <w:sz w:val="20"/>
                <w:szCs w:val="20"/>
              </w:rPr>
              <w:t xml:space="preserve"> – explain how the simple fieldwork equipment like light meters and thermometers work. Get the students to understand which different areas of the school they will vi</w:t>
            </w:r>
            <w:r w:rsidR="00E25491" w:rsidRPr="00E25491">
              <w:rPr>
                <w:sz w:val="20"/>
                <w:szCs w:val="20"/>
              </w:rPr>
              <w:t>sit.</w:t>
            </w:r>
          </w:p>
          <w:p w14:paraId="29526547" w14:textId="6B812C8B" w:rsidR="00B45D8C" w:rsidRPr="00E25491" w:rsidRDefault="00B45D8C" w:rsidP="004948B9">
            <w:pPr>
              <w:spacing w:after="120"/>
              <w:rPr>
                <w:sz w:val="20"/>
                <w:szCs w:val="20"/>
              </w:rPr>
            </w:pPr>
            <w:r w:rsidRPr="00E25491">
              <w:rPr>
                <w:b/>
                <w:bCs/>
                <w:sz w:val="20"/>
                <w:szCs w:val="20"/>
              </w:rPr>
              <w:t>Collect the data</w:t>
            </w:r>
            <w:r w:rsidR="00E25491" w:rsidRPr="00E25491">
              <w:rPr>
                <w:b/>
                <w:bCs/>
                <w:sz w:val="20"/>
                <w:szCs w:val="20"/>
              </w:rPr>
              <w:t xml:space="preserve"> - </w:t>
            </w:r>
            <w:r w:rsidR="00E25491" w:rsidRPr="00EB315C">
              <w:rPr>
                <w:sz w:val="20"/>
                <w:szCs w:val="20"/>
              </w:rPr>
              <w:t>t</w:t>
            </w:r>
            <w:r w:rsidRPr="00E25491">
              <w:rPr>
                <w:sz w:val="20"/>
                <w:szCs w:val="20"/>
              </w:rPr>
              <w:t>he students can put their results on the Word document or directly onto the Excel spreadsheet.</w:t>
            </w:r>
          </w:p>
          <w:p w14:paraId="1C2D7209" w14:textId="34A3AB32" w:rsidR="00B45D8C" w:rsidRPr="00E25491" w:rsidRDefault="00B45D8C" w:rsidP="004948B9">
            <w:pPr>
              <w:spacing w:after="120"/>
              <w:rPr>
                <w:sz w:val="20"/>
                <w:szCs w:val="20"/>
              </w:rPr>
            </w:pPr>
            <w:r w:rsidRPr="00E25491">
              <w:rPr>
                <w:b/>
                <w:bCs/>
                <w:sz w:val="20"/>
                <w:szCs w:val="20"/>
              </w:rPr>
              <w:t>Present the data</w:t>
            </w:r>
            <w:r w:rsidRPr="00E25491">
              <w:rPr>
                <w:sz w:val="20"/>
                <w:szCs w:val="20"/>
              </w:rPr>
              <w:t xml:space="preserve"> – use the Excel spreadsheet to produce </w:t>
            </w:r>
            <w:r w:rsidR="00E25491" w:rsidRPr="00E25491">
              <w:rPr>
                <w:sz w:val="20"/>
                <w:szCs w:val="20"/>
              </w:rPr>
              <w:t>prepopulated</w:t>
            </w:r>
            <w:r w:rsidRPr="00E25491">
              <w:rPr>
                <w:sz w:val="20"/>
                <w:szCs w:val="20"/>
              </w:rPr>
              <w:t xml:space="preserve"> graphs and </w:t>
            </w:r>
            <w:r w:rsidR="00E25491" w:rsidRPr="00E25491">
              <w:rPr>
                <w:sz w:val="20"/>
                <w:szCs w:val="20"/>
              </w:rPr>
              <w:t>maps or</w:t>
            </w:r>
            <w:r w:rsidRPr="00E25491">
              <w:rPr>
                <w:sz w:val="20"/>
                <w:szCs w:val="20"/>
              </w:rPr>
              <w:t xml:space="preserve"> get the students to draw their graphs by hand.</w:t>
            </w:r>
          </w:p>
          <w:p w14:paraId="7EE0F708" w14:textId="1D377114" w:rsidR="00B45D8C" w:rsidRPr="00E25491" w:rsidRDefault="00E25491" w:rsidP="004948B9">
            <w:pPr>
              <w:spacing w:after="120"/>
              <w:rPr>
                <w:sz w:val="20"/>
                <w:szCs w:val="20"/>
              </w:rPr>
            </w:pPr>
            <w:r w:rsidRPr="00E25491">
              <w:rPr>
                <w:b/>
                <w:bCs/>
                <w:sz w:val="20"/>
                <w:szCs w:val="20"/>
              </w:rPr>
              <w:t>Write about the graph</w:t>
            </w:r>
            <w:r w:rsidRPr="00E25491">
              <w:rPr>
                <w:sz w:val="20"/>
                <w:szCs w:val="20"/>
              </w:rPr>
              <w:t>, with particular reference to “Can my school adapt to and resist a heatwave?”</w:t>
            </w:r>
          </w:p>
          <w:p w14:paraId="7707A689" w14:textId="7AC13B73" w:rsidR="00E25491" w:rsidRPr="00E25491" w:rsidRDefault="00E25491" w:rsidP="004948B9">
            <w:pPr>
              <w:spacing w:after="120"/>
              <w:rPr>
                <w:sz w:val="20"/>
                <w:szCs w:val="20"/>
              </w:rPr>
            </w:pPr>
            <w:r w:rsidRPr="00E25491">
              <w:rPr>
                <w:sz w:val="20"/>
                <w:szCs w:val="20"/>
              </w:rPr>
              <w:t>The PowerPoint takes the students through this process.</w:t>
            </w:r>
          </w:p>
          <w:p w14:paraId="36AA2D36" w14:textId="3E0A5E8E" w:rsidR="00B45D8C" w:rsidRPr="00E25491" w:rsidRDefault="00B45D8C" w:rsidP="004948B9">
            <w:pPr>
              <w:spacing w:after="120"/>
              <w:rPr>
                <w:sz w:val="20"/>
                <w:szCs w:val="20"/>
              </w:rPr>
            </w:pPr>
          </w:p>
        </w:tc>
        <w:tc>
          <w:tcPr>
            <w:tcW w:w="2835" w:type="dxa"/>
          </w:tcPr>
          <w:p w14:paraId="54E27802" w14:textId="5791FA43" w:rsidR="00E25491" w:rsidRPr="00E25491" w:rsidRDefault="00E25491" w:rsidP="00E25491">
            <w:pPr>
              <w:spacing w:after="120"/>
              <w:rPr>
                <w:sz w:val="20"/>
                <w:szCs w:val="20"/>
              </w:rPr>
            </w:pPr>
            <w:r w:rsidRPr="00E25491">
              <w:rPr>
                <w:b/>
                <w:bCs/>
                <w:sz w:val="20"/>
                <w:szCs w:val="20"/>
              </w:rPr>
              <w:t>Sampling plans</w:t>
            </w:r>
            <w:r w:rsidRPr="00E25491">
              <w:rPr>
                <w:sz w:val="20"/>
                <w:szCs w:val="20"/>
              </w:rPr>
              <w:t xml:space="preserve"> – Go through the idea of sampling approaches and get the students to choose between the radial plan and the transect plan. What are the positives and negatives of those plans?</w:t>
            </w:r>
          </w:p>
          <w:p w14:paraId="0F22D80B" w14:textId="6D2290BF" w:rsidR="00E25491" w:rsidRPr="00E25491" w:rsidRDefault="00E25491" w:rsidP="00E25491">
            <w:pPr>
              <w:spacing w:after="120"/>
              <w:rPr>
                <w:sz w:val="20"/>
                <w:szCs w:val="20"/>
              </w:rPr>
            </w:pPr>
            <w:r w:rsidRPr="00E25491">
              <w:rPr>
                <w:b/>
                <w:bCs/>
                <w:sz w:val="20"/>
                <w:szCs w:val="20"/>
              </w:rPr>
              <w:t>Launch the fieldwork</w:t>
            </w:r>
            <w:r w:rsidRPr="00E25491">
              <w:rPr>
                <w:sz w:val="20"/>
                <w:szCs w:val="20"/>
              </w:rPr>
              <w:t xml:space="preserve"> – explain how the simple fieldwork equipment like light meters and thermometers work. Get the students to understand which trees they will visit. Mature trees will yield better results.</w:t>
            </w:r>
          </w:p>
          <w:p w14:paraId="46C6E660" w14:textId="77777777" w:rsidR="00E25491" w:rsidRPr="00E25491" w:rsidRDefault="00E25491" w:rsidP="00E25491">
            <w:pPr>
              <w:spacing w:after="120"/>
              <w:rPr>
                <w:sz w:val="20"/>
                <w:szCs w:val="20"/>
              </w:rPr>
            </w:pPr>
            <w:r w:rsidRPr="00E25491">
              <w:rPr>
                <w:b/>
                <w:bCs/>
                <w:sz w:val="20"/>
                <w:szCs w:val="20"/>
              </w:rPr>
              <w:t>Collect the data - t</w:t>
            </w:r>
            <w:r w:rsidRPr="00E25491">
              <w:rPr>
                <w:sz w:val="20"/>
                <w:szCs w:val="20"/>
              </w:rPr>
              <w:t>he students can put their results on the Word document or directly onto the Excel spreadsheet.</w:t>
            </w:r>
          </w:p>
          <w:p w14:paraId="5780DC8C" w14:textId="2C8FBA9C" w:rsidR="00E25491" w:rsidRPr="00E25491" w:rsidRDefault="00E25491" w:rsidP="00E25491">
            <w:pPr>
              <w:spacing w:after="120"/>
              <w:rPr>
                <w:sz w:val="20"/>
                <w:szCs w:val="20"/>
              </w:rPr>
            </w:pPr>
            <w:r w:rsidRPr="00E25491">
              <w:rPr>
                <w:b/>
                <w:bCs/>
                <w:sz w:val="20"/>
                <w:szCs w:val="20"/>
              </w:rPr>
              <w:t>Present the data</w:t>
            </w:r>
            <w:r w:rsidRPr="00E25491">
              <w:rPr>
                <w:sz w:val="20"/>
                <w:szCs w:val="20"/>
              </w:rPr>
              <w:t xml:space="preserve"> – use the Excel spreadsheet to produce prepopulated graphs and maps or get the students to draw their graphs by hand.</w:t>
            </w:r>
          </w:p>
          <w:p w14:paraId="0599C160" w14:textId="77777777" w:rsidR="00E25491" w:rsidRPr="00E25491" w:rsidRDefault="00E25491" w:rsidP="00E25491">
            <w:pPr>
              <w:spacing w:after="120"/>
              <w:rPr>
                <w:sz w:val="20"/>
                <w:szCs w:val="20"/>
              </w:rPr>
            </w:pPr>
            <w:r w:rsidRPr="00E25491">
              <w:rPr>
                <w:b/>
                <w:bCs/>
                <w:sz w:val="20"/>
                <w:szCs w:val="20"/>
              </w:rPr>
              <w:t>Write about the graph</w:t>
            </w:r>
            <w:r w:rsidRPr="00E25491">
              <w:rPr>
                <w:sz w:val="20"/>
                <w:szCs w:val="20"/>
              </w:rPr>
              <w:t>, with particular reference to “Can my school adapt to and resist a heatwave?”</w:t>
            </w:r>
          </w:p>
          <w:p w14:paraId="769C4388" w14:textId="77777777" w:rsidR="00E25491" w:rsidRPr="00E25491" w:rsidRDefault="00E25491" w:rsidP="00E25491">
            <w:pPr>
              <w:spacing w:after="120"/>
              <w:rPr>
                <w:sz w:val="20"/>
                <w:szCs w:val="20"/>
              </w:rPr>
            </w:pPr>
            <w:r w:rsidRPr="00E25491">
              <w:rPr>
                <w:sz w:val="20"/>
                <w:szCs w:val="20"/>
              </w:rPr>
              <w:t>The PowerPoint takes the students through this process.</w:t>
            </w:r>
          </w:p>
          <w:p w14:paraId="39953866" w14:textId="77777777" w:rsidR="00DA3B89" w:rsidRPr="00E25491" w:rsidRDefault="00DA3B89" w:rsidP="004948B9">
            <w:pPr>
              <w:spacing w:after="120"/>
              <w:rPr>
                <w:sz w:val="20"/>
                <w:szCs w:val="20"/>
              </w:rPr>
            </w:pPr>
          </w:p>
        </w:tc>
        <w:tc>
          <w:tcPr>
            <w:tcW w:w="3509" w:type="dxa"/>
          </w:tcPr>
          <w:p w14:paraId="0061AA65" w14:textId="77777777" w:rsidR="00E25491" w:rsidRPr="00E25491" w:rsidRDefault="00E25491" w:rsidP="00E25491">
            <w:pPr>
              <w:spacing w:after="120"/>
              <w:rPr>
                <w:b/>
                <w:bCs/>
                <w:sz w:val="20"/>
                <w:szCs w:val="20"/>
              </w:rPr>
            </w:pPr>
            <w:r w:rsidRPr="00E25491">
              <w:rPr>
                <w:b/>
                <w:bCs/>
                <w:sz w:val="20"/>
                <w:szCs w:val="20"/>
              </w:rPr>
              <w:t>There are two approaches here – room sampling or a few rooms through the day.</w:t>
            </w:r>
            <w:r w:rsidRPr="00E25491">
              <w:rPr>
                <w:sz w:val="20"/>
                <w:szCs w:val="20"/>
              </w:rPr>
              <w:t xml:space="preserve"> I have not put the sampling information on this PowerPoint but it could be moved into this lesson to get the students to think about WHICH rooms they sample across the school.</w:t>
            </w:r>
            <w:r w:rsidRPr="00E25491">
              <w:rPr>
                <w:b/>
                <w:bCs/>
                <w:sz w:val="20"/>
                <w:szCs w:val="20"/>
              </w:rPr>
              <w:t xml:space="preserve"> </w:t>
            </w:r>
          </w:p>
          <w:p w14:paraId="1D6ECEC5" w14:textId="382C0B1B" w:rsidR="00E25491" w:rsidRPr="00E25491" w:rsidRDefault="00E25491" w:rsidP="00E25491">
            <w:pPr>
              <w:spacing w:after="120"/>
              <w:rPr>
                <w:sz w:val="20"/>
                <w:szCs w:val="20"/>
              </w:rPr>
            </w:pPr>
            <w:r w:rsidRPr="00E25491">
              <w:rPr>
                <w:b/>
                <w:bCs/>
                <w:sz w:val="20"/>
                <w:szCs w:val="20"/>
              </w:rPr>
              <w:t xml:space="preserve">Choose an approach – </w:t>
            </w:r>
            <w:r w:rsidRPr="00E25491">
              <w:rPr>
                <w:sz w:val="20"/>
                <w:szCs w:val="20"/>
              </w:rPr>
              <w:t>there are four different ways to do this. It would be an idea to select one for your classes.</w:t>
            </w:r>
            <w:r>
              <w:rPr>
                <w:sz w:val="20"/>
                <w:szCs w:val="20"/>
              </w:rPr>
              <w:t xml:space="preserve"> </w:t>
            </w:r>
            <w:r w:rsidRPr="00E25491">
              <w:rPr>
                <w:sz w:val="20"/>
                <w:szCs w:val="20"/>
              </w:rPr>
              <w:t>For the room sampling prewarn your colleagues that they might get a visit from your students to do this fieldwork.</w:t>
            </w:r>
          </w:p>
          <w:p w14:paraId="65F1A912" w14:textId="484B96A7" w:rsidR="00E25491" w:rsidRPr="00E25491" w:rsidRDefault="00E25491" w:rsidP="00E25491">
            <w:pPr>
              <w:spacing w:after="120"/>
              <w:rPr>
                <w:sz w:val="20"/>
                <w:szCs w:val="20"/>
              </w:rPr>
            </w:pPr>
            <w:r w:rsidRPr="00E25491">
              <w:rPr>
                <w:b/>
                <w:bCs/>
                <w:sz w:val="20"/>
                <w:szCs w:val="20"/>
              </w:rPr>
              <w:t>Launch the fieldwork</w:t>
            </w:r>
            <w:r w:rsidRPr="00E25491">
              <w:rPr>
                <w:sz w:val="20"/>
                <w:szCs w:val="20"/>
              </w:rPr>
              <w:t xml:space="preserve"> – explain how the simple fieldwork equipment like light meters and thermometers work. Get the students to understand which different areas of the school they will visit.</w:t>
            </w:r>
          </w:p>
          <w:p w14:paraId="02EFF7E7" w14:textId="77777777" w:rsidR="00E25491" w:rsidRPr="00E25491" w:rsidRDefault="00E25491" w:rsidP="00E25491">
            <w:pPr>
              <w:spacing w:after="120"/>
              <w:rPr>
                <w:sz w:val="20"/>
                <w:szCs w:val="20"/>
              </w:rPr>
            </w:pPr>
            <w:r w:rsidRPr="00E25491">
              <w:rPr>
                <w:b/>
                <w:bCs/>
                <w:sz w:val="20"/>
                <w:szCs w:val="20"/>
              </w:rPr>
              <w:t>Collect the data - t</w:t>
            </w:r>
            <w:r w:rsidRPr="00E25491">
              <w:rPr>
                <w:sz w:val="20"/>
                <w:szCs w:val="20"/>
              </w:rPr>
              <w:t>he students can put their results on the Word document or directly onto the Excel spreadsheet.</w:t>
            </w:r>
          </w:p>
          <w:p w14:paraId="4B05FCA9" w14:textId="365AE65D" w:rsidR="00E25491" w:rsidRPr="00E25491" w:rsidRDefault="00E25491" w:rsidP="00E25491">
            <w:pPr>
              <w:spacing w:after="120"/>
              <w:rPr>
                <w:sz w:val="20"/>
                <w:szCs w:val="20"/>
              </w:rPr>
            </w:pPr>
            <w:r w:rsidRPr="00E25491">
              <w:rPr>
                <w:b/>
                <w:bCs/>
                <w:sz w:val="20"/>
                <w:szCs w:val="20"/>
              </w:rPr>
              <w:t>Present the data</w:t>
            </w:r>
            <w:r w:rsidRPr="00E25491">
              <w:rPr>
                <w:sz w:val="20"/>
                <w:szCs w:val="20"/>
              </w:rPr>
              <w:t xml:space="preserve"> – use the Excel spreadsheet to produce prepopulated graphs and maps or get the students to draw their graphs by hand. They could draw heat maps for the rooms.</w:t>
            </w:r>
          </w:p>
          <w:p w14:paraId="3FBAAB86" w14:textId="77777777" w:rsidR="00E25491" w:rsidRPr="00E25491" w:rsidRDefault="00E25491" w:rsidP="00E25491">
            <w:pPr>
              <w:spacing w:after="120"/>
              <w:rPr>
                <w:sz w:val="20"/>
                <w:szCs w:val="20"/>
              </w:rPr>
            </w:pPr>
            <w:r w:rsidRPr="00E25491">
              <w:rPr>
                <w:b/>
                <w:bCs/>
                <w:sz w:val="20"/>
                <w:szCs w:val="20"/>
              </w:rPr>
              <w:t>Write about the graph</w:t>
            </w:r>
            <w:r w:rsidRPr="00E25491">
              <w:rPr>
                <w:sz w:val="20"/>
                <w:szCs w:val="20"/>
              </w:rPr>
              <w:t>, with particular reference to “Can my school adapt to and resist a heatwave?”</w:t>
            </w:r>
          </w:p>
          <w:p w14:paraId="2CA17B58" w14:textId="2DAFAD2F" w:rsidR="00DA3B89" w:rsidRPr="00E25491" w:rsidRDefault="00E25491" w:rsidP="004948B9">
            <w:pPr>
              <w:spacing w:after="120"/>
              <w:rPr>
                <w:sz w:val="20"/>
                <w:szCs w:val="20"/>
              </w:rPr>
            </w:pPr>
            <w:r w:rsidRPr="00E25491">
              <w:rPr>
                <w:sz w:val="20"/>
                <w:szCs w:val="20"/>
              </w:rPr>
              <w:t>The PowerPoint takes the students through this process.</w:t>
            </w:r>
          </w:p>
        </w:tc>
      </w:tr>
    </w:tbl>
    <w:p w14:paraId="7EC15F41" w14:textId="3DDDCC87" w:rsidR="000163A1" w:rsidRPr="00705884" w:rsidRDefault="000163A1" w:rsidP="00E25491"/>
    <w:sectPr w:rsidR="000163A1" w:rsidRPr="00705884" w:rsidSect="00A20D6E">
      <w:headerReference w:type="default" r:id="rId17"/>
      <w:footerReference w:type="default" r:id="rId18"/>
      <w:headerReference w:type="first" r:id="rId1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888CF" w14:textId="77777777" w:rsidR="00E60DAE" w:rsidRDefault="00E60DAE" w:rsidP="00705884">
      <w:r>
        <w:separator/>
      </w:r>
    </w:p>
  </w:endnote>
  <w:endnote w:type="continuationSeparator" w:id="0">
    <w:p w14:paraId="69AFE569" w14:textId="77777777" w:rsidR="00E60DAE" w:rsidRDefault="00E60DAE" w:rsidP="0070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733" w14:textId="33E14502" w:rsidR="00705884" w:rsidRDefault="00705884">
    <w:pPr>
      <w:pStyle w:val="Footer"/>
    </w:pPr>
    <w:r>
      <w:rPr>
        <w:noProof/>
      </w:rPr>
      <w:drawing>
        <wp:anchor distT="0" distB="0" distL="114300" distR="114300" simplePos="0" relativeHeight="251660288" behindDoc="0" locked="0" layoutInCell="1" allowOverlap="1" wp14:anchorId="642135FD" wp14:editId="053DC306">
          <wp:simplePos x="0" y="0"/>
          <wp:positionH relativeFrom="column">
            <wp:posOffset>5578898</wp:posOffset>
          </wp:positionH>
          <wp:positionV relativeFrom="paragraph">
            <wp:posOffset>271780</wp:posOffset>
          </wp:positionV>
          <wp:extent cx="876932" cy="3695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l="86005" t="91184" r="2227"/>
                  <a:stretch/>
                </pic:blipFill>
                <pic:spPr bwMode="auto">
                  <a:xfrm>
                    <a:off x="0" y="0"/>
                    <a:ext cx="876932" cy="36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370E0A" wp14:editId="0E3C133F">
          <wp:simplePos x="0" y="0"/>
          <wp:positionH relativeFrom="column">
            <wp:posOffset>-905933</wp:posOffset>
          </wp:positionH>
          <wp:positionV relativeFrom="paragraph">
            <wp:posOffset>263102</wp:posOffset>
          </wp:positionV>
          <wp:extent cx="6409266" cy="370205"/>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t="91184" r="14140"/>
                  <a:stretch/>
                </pic:blipFill>
                <pic:spPr bwMode="auto">
                  <a:xfrm>
                    <a:off x="0" y="0"/>
                    <a:ext cx="6414235" cy="370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362D4" w14:textId="77777777" w:rsidR="00E60DAE" w:rsidRDefault="00E60DAE" w:rsidP="00705884">
      <w:r>
        <w:separator/>
      </w:r>
    </w:p>
  </w:footnote>
  <w:footnote w:type="continuationSeparator" w:id="0">
    <w:p w14:paraId="66B3DD4D" w14:textId="77777777" w:rsidR="00E60DAE" w:rsidRDefault="00E60DAE" w:rsidP="0070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2895" w14:textId="2BB76938" w:rsidR="00A20D6E" w:rsidRDefault="00A20D6E">
    <w:pPr>
      <w:pStyle w:val="Header"/>
    </w:pPr>
  </w:p>
  <w:p w14:paraId="51BCF7F1" w14:textId="77777777" w:rsidR="00A20D6E" w:rsidRDefault="00A20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A88C" w14:textId="5D6305A7" w:rsidR="00A20D6E" w:rsidRDefault="00A20D6E">
    <w:pPr>
      <w:pStyle w:val="Header"/>
    </w:pPr>
    <w:r>
      <w:rPr>
        <w:noProof/>
      </w:rPr>
      <w:drawing>
        <wp:inline distT="0" distB="0" distL="0" distR="0" wp14:anchorId="3ADCBE52" wp14:editId="427879F1">
          <wp:extent cx="2256692" cy="533400"/>
          <wp:effectExtent l="0" t="0" r="0" b="0"/>
          <wp:docPr id="153745439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54398"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4799" cy="5353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75pt;height:1in" o:bullet="t">
        <v:imagedata r:id="rId1" o:title="Thermometer"/>
      </v:shape>
    </w:pict>
  </w:numPicBullet>
  <w:abstractNum w:abstractNumId="0" w15:restartNumberingAfterBreak="0">
    <w:nsid w:val="18DF5C26"/>
    <w:multiLevelType w:val="hybridMultilevel"/>
    <w:tmpl w:val="5E8A5A1E"/>
    <w:lvl w:ilvl="0" w:tplc="392CDB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B4386"/>
    <w:multiLevelType w:val="hybridMultilevel"/>
    <w:tmpl w:val="5900C9FE"/>
    <w:lvl w:ilvl="0" w:tplc="A576285C">
      <w:start w:val="1"/>
      <w:numFmt w:val="decimal"/>
      <w:lvlText w:val="%1."/>
      <w:lvlJc w:val="left"/>
      <w:pPr>
        <w:tabs>
          <w:tab w:val="num" w:pos="720"/>
        </w:tabs>
        <w:ind w:left="720" w:hanging="360"/>
      </w:pPr>
    </w:lvl>
    <w:lvl w:ilvl="1" w:tplc="BBDEE39E" w:tentative="1">
      <w:start w:val="1"/>
      <w:numFmt w:val="decimal"/>
      <w:lvlText w:val="%2."/>
      <w:lvlJc w:val="left"/>
      <w:pPr>
        <w:tabs>
          <w:tab w:val="num" w:pos="1440"/>
        </w:tabs>
        <w:ind w:left="1440" w:hanging="360"/>
      </w:pPr>
    </w:lvl>
    <w:lvl w:ilvl="2" w:tplc="E6B64FDC" w:tentative="1">
      <w:start w:val="1"/>
      <w:numFmt w:val="decimal"/>
      <w:lvlText w:val="%3."/>
      <w:lvlJc w:val="left"/>
      <w:pPr>
        <w:tabs>
          <w:tab w:val="num" w:pos="2160"/>
        </w:tabs>
        <w:ind w:left="2160" w:hanging="360"/>
      </w:pPr>
    </w:lvl>
    <w:lvl w:ilvl="3" w:tplc="061A5D3E" w:tentative="1">
      <w:start w:val="1"/>
      <w:numFmt w:val="decimal"/>
      <w:lvlText w:val="%4."/>
      <w:lvlJc w:val="left"/>
      <w:pPr>
        <w:tabs>
          <w:tab w:val="num" w:pos="2880"/>
        </w:tabs>
        <w:ind w:left="2880" w:hanging="360"/>
      </w:pPr>
    </w:lvl>
    <w:lvl w:ilvl="4" w:tplc="9DB26776" w:tentative="1">
      <w:start w:val="1"/>
      <w:numFmt w:val="decimal"/>
      <w:lvlText w:val="%5."/>
      <w:lvlJc w:val="left"/>
      <w:pPr>
        <w:tabs>
          <w:tab w:val="num" w:pos="3600"/>
        </w:tabs>
        <w:ind w:left="3600" w:hanging="360"/>
      </w:pPr>
    </w:lvl>
    <w:lvl w:ilvl="5" w:tplc="8850F442" w:tentative="1">
      <w:start w:val="1"/>
      <w:numFmt w:val="decimal"/>
      <w:lvlText w:val="%6."/>
      <w:lvlJc w:val="left"/>
      <w:pPr>
        <w:tabs>
          <w:tab w:val="num" w:pos="4320"/>
        </w:tabs>
        <w:ind w:left="4320" w:hanging="360"/>
      </w:pPr>
    </w:lvl>
    <w:lvl w:ilvl="6" w:tplc="4C6AD416" w:tentative="1">
      <w:start w:val="1"/>
      <w:numFmt w:val="decimal"/>
      <w:lvlText w:val="%7."/>
      <w:lvlJc w:val="left"/>
      <w:pPr>
        <w:tabs>
          <w:tab w:val="num" w:pos="5040"/>
        </w:tabs>
        <w:ind w:left="5040" w:hanging="360"/>
      </w:pPr>
    </w:lvl>
    <w:lvl w:ilvl="7" w:tplc="C8EA418A" w:tentative="1">
      <w:start w:val="1"/>
      <w:numFmt w:val="decimal"/>
      <w:lvlText w:val="%8."/>
      <w:lvlJc w:val="left"/>
      <w:pPr>
        <w:tabs>
          <w:tab w:val="num" w:pos="5760"/>
        </w:tabs>
        <w:ind w:left="5760" w:hanging="360"/>
      </w:pPr>
    </w:lvl>
    <w:lvl w:ilvl="8" w:tplc="C9C420E8" w:tentative="1">
      <w:start w:val="1"/>
      <w:numFmt w:val="decimal"/>
      <w:lvlText w:val="%9."/>
      <w:lvlJc w:val="left"/>
      <w:pPr>
        <w:tabs>
          <w:tab w:val="num" w:pos="6480"/>
        </w:tabs>
        <w:ind w:left="6480" w:hanging="360"/>
      </w:pPr>
    </w:lvl>
  </w:abstractNum>
  <w:abstractNum w:abstractNumId="2" w15:restartNumberingAfterBreak="0">
    <w:nsid w:val="1B9E37B4"/>
    <w:multiLevelType w:val="hybridMultilevel"/>
    <w:tmpl w:val="E332B7F2"/>
    <w:lvl w:ilvl="0" w:tplc="392CDB78">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263A97"/>
    <w:multiLevelType w:val="hybridMultilevel"/>
    <w:tmpl w:val="F3B2B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F768F6"/>
    <w:multiLevelType w:val="hybridMultilevel"/>
    <w:tmpl w:val="E3F61086"/>
    <w:lvl w:ilvl="0" w:tplc="27B8217E">
      <w:start w:val="1"/>
      <w:numFmt w:val="decimal"/>
      <w:lvlText w:val="%1."/>
      <w:lvlJc w:val="left"/>
      <w:pPr>
        <w:tabs>
          <w:tab w:val="num" w:pos="720"/>
        </w:tabs>
        <w:ind w:left="720" w:hanging="360"/>
      </w:pPr>
    </w:lvl>
    <w:lvl w:ilvl="1" w:tplc="55504C98" w:tentative="1">
      <w:start w:val="1"/>
      <w:numFmt w:val="decimal"/>
      <w:lvlText w:val="%2."/>
      <w:lvlJc w:val="left"/>
      <w:pPr>
        <w:tabs>
          <w:tab w:val="num" w:pos="1440"/>
        </w:tabs>
        <w:ind w:left="1440" w:hanging="360"/>
      </w:pPr>
    </w:lvl>
    <w:lvl w:ilvl="2" w:tplc="C61E1EF6" w:tentative="1">
      <w:start w:val="1"/>
      <w:numFmt w:val="decimal"/>
      <w:lvlText w:val="%3."/>
      <w:lvlJc w:val="left"/>
      <w:pPr>
        <w:tabs>
          <w:tab w:val="num" w:pos="2160"/>
        </w:tabs>
        <w:ind w:left="2160" w:hanging="360"/>
      </w:pPr>
    </w:lvl>
    <w:lvl w:ilvl="3" w:tplc="43A8164A" w:tentative="1">
      <w:start w:val="1"/>
      <w:numFmt w:val="decimal"/>
      <w:lvlText w:val="%4."/>
      <w:lvlJc w:val="left"/>
      <w:pPr>
        <w:tabs>
          <w:tab w:val="num" w:pos="2880"/>
        </w:tabs>
        <w:ind w:left="2880" w:hanging="360"/>
      </w:pPr>
    </w:lvl>
    <w:lvl w:ilvl="4" w:tplc="5D421B8A" w:tentative="1">
      <w:start w:val="1"/>
      <w:numFmt w:val="decimal"/>
      <w:lvlText w:val="%5."/>
      <w:lvlJc w:val="left"/>
      <w:pPr>
        <w:tabs>
          <w:tab w:val="num" w:pos="3600"/>
        </w:tabs>
        <w:ind w:left="3600" w:hanging="360"/>
      </w:pPr>
    </w:lvl>
    <w:lvl w:ilvl="5" w:tplc="EBF8411A" w:tentative="1">
      <w:start w:val="1"/>
      <w:numFmt w:val="decimal"/>
      <w:lvlText w:val="%6."/>
      <w:lvlJc w:val="left"/>
      <w:pPr>
        <w:tabs>
          <w:tab w:val="num" w:pos="4320"/>
        </w:tabs>
        <w:ind w:left="4320" w:hanging="360"/>
      </w:pPr>
    </w:lvl>
    <w:lvl w:ilvl="6" w:tplc="F30A6224" w:tentative="1">
      <w:start w:val="1"/>
      <w:numFmt w:val="decimal"/>
      <w:lvlText w:val="%7."/>
      <w:lvlJc w:val="left"/>
      <w:pPr>
        <w:tabs>
          <w:tab w:val="num" w:pos="5040"/>
        </w:tabs>
        <w:ind w:left="5040" w:hanging="360"/>
      </w:pPr>
    </w:lvl>
    <w:lvl w:ilvl="7" w:tplc="72E8D220" w:tentative="1">
      <w:start w:val="1"/>
      <w:numFmt w:val="decimal"/>
      <w:lvlText w:val="%8."/>
      <w:lvlJc w:val="left"/>
      <w:pPr>
        <w:tabs>
          <w:tab w:val="num" w:pos="5760"/>
        </w:tabs>
        <w:ind w:left="5760" w:hanging="360"/>
      </w:pPr>
    </w:lvl>
    <w:lvl w:ilvl="8" w:tplc="C3063FD6" w:tentative="1">
      <w:start w:val="1"/>
      <w:numFmt w:val="decimal"/>
      <w:lvlText w:val="%9."/>
      <w:lvlJc w:val="left"/>
      <w:pPr>
        <w:tabs>
          <w:tab w:val="num" w:pos="6480"/>
        </w:tabs>
        <w:ind w:left="6480" w:hanging="360"/>
      </w:pPr>
    </w:lvl>
  </w:abstractNum>
  <w:abstractNum w:abstractNumId="5" w15:restartNumberingAfterBreak="0">
    <w:nsid w:val="7BB649BD"/>
    <w:multiLevelType w:val="hybridMultilevel"/>
    <w:tmpl w:val="1814F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499576">
    <w:abstractNumId w:val="2"/>
  </w:num>
  <w:num w:numId="2" w16cid:durableId="1430195304">
    <w:abstractNumId w:val="3"/>
  </w:num>
  <w:num w:numId="3" w16cid:durableId="1822310135">
    <w:abstractNumId w:val="1"/>
  </w:num>
  <w:num w:numId="4" w16cid:durableId="1126586789">
    <w:abstractNumId w:val="4"/>
  </w:num>
  <w:num w:numId="5" w16cid:durableId="1560096898">
    <w:abstractNumId w:val="0"/>
  </w:num>
  <w:num w:numId="6" w16cid:durableId="492528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4"/>
    <w:rsid w:val="000163A1"/>
    <w:rsid w:val="000F3B9F"/>
    <w:rsid w:val="001173D1"/>
    <w:rsid w:val="001829DE"/>
    <w:rsid w:val="00195118"/>
    <w:rsid w:val="001A6D59"/>
    <w:rsid w:val="001B17F5"/>
    <w:rsid w:val="0020145B"/>
    <w:rsid w:val="00217B15"/>
    <w:rsid w:val="002469B3"/>
    <w:rsid w:val="00302872"/>
    <w:rsid w:val="0031290F"/>
    <w:rsid w:val="003D239B"/>
    <w:rsid w:val="003D261D"/>
    <w:rsid w:val="004033D4"/>
    <w:rsid w:val="00432FE2"/>
    <w:rsid w:val="00522BCD"/>
    <w:rsid w:val="00524967"/>
    <w:rsid w:val="006E7DC7"/>
    <w:rsid w:val="00705884"/>
    <w:rsid w:val="00784268"/>
    <w:rsid w:val="0082262C"/>
    <w:rsid w:val="008959DE"/>
    <w:rsid w:val="008A6D6B"/>
    <w:rsid w:val="009110A8"/>
    <w:rsid w:val="009119C5"/>
    <w:rsid w:val="009924C1"/>
    <w:rsid w:val="00A20D6E"/>
    <w:rsid w:val="00A7207C"/>
    <w:rsid w:val="00A858D1"/>
    <w:rsid w:val="00AC2C59"/>
    <w:rsid w:val="00AD1F8C"/>
    <w:rsid w:val="00AF6966"/>
    <w:rsid w:val="00B151CE"/>
    <w:rsid w:val="00B2160B"/>
    <w:rsid w:val="00B45D8C"/>
    <w:rsid w:val="00B530F9"/>
    <w:rsid w:val="00C13C43"/>
    <w:rsid w:val="00C14675"/>
    <w:rsid w:val="00D05847"/>
    <w:rsid w:val="00D11599"/>
    <w:rsid w:val="00D12A8C"/>
    <w:rsid w:val="00D30E16"/>
    <w:rsid w:val="00D42898"/>
    <w:rsid w:val="00DA3B89"/>
    <w:rsid w:val="00E25491"/>
    <w:rsid w:val="00E60DAE"/>
    <w:rsid w:val="00EB315C"/>
    <w:rsid w:val="00F51D5A"/>
    <w:rsid w:val="00FF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14ED"/>
  <w15:chartTrackingRefBased/>
  <w15:docId w15:val="{B9732507-1B77-F743-ACB9-C5FE9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84"/>
    <w:pPr>
      <w:tabs>
        <w:tab w:val="center" w:pos="4680"/>
        <w:tab w:val="right" w:pos="9360"/>
      </w:tabs>
    </w:pPr>
  </w:style>
  <w:style w:type="character" w:customStyle="1" w:styleId="HeaderChar">
    <w:name w:val="Header Char"/>
    <w:basedOn w:val="DefaultParagraphFont"/>
    <w:link w:val="Header"/>
    <w:uiPriority w:val="99"/>
    <w:rsid w:val="00705884"/>
  </w:style>
  <w:style w:type="paragraph" w:styleId="Footer">
    <w:name w:val="footer"/>
    <w:basedOn w:val="Normal"/>
    <w:link w:val="FooterChar"/>
    <w:uiPriority w:val="99"/>
    <w:unhideWhenUsed/>
    <w:rsid w:val="00705884"/>
    <w:pPr>
      <w:tabs>
        <w:tab w:val="center" w:pos="4680"/>
        <w:tab w:val="right" w:pos="9360"/>
      </w:tabs>
    </w:pPr>
  </w:style>
  <w:style w:type="character" w:customStyle="1" w:styleId="FooterChar">
    <w:name w:val="Footer Char"/>
    <w:basedOn w:val="DefaultParagraphFont"/>
    <w:link w:val="Footer"/>
    <w:uiPriority w:val="99"/>
    <w:rsid w:val="00705884"/>
  </w:style>
  <w:style w:type="paragraph" w:styleId="Revision">
    <w:name w:val="Revision"/>
    <w:hidden/>
    <w:uiPriority w:val="99"/>
    <w:semiHidden/>
    <w:rsid w:val="002469B3"/>
  </w:style>
  <w:style w:type="paragraph" w:styleId="ListParagraph">
    <w:name w:val="List Paragraph"/>
    <w:basedOn w:val="Normal"/>
    <w:uiPriority w:val="34"/>
    <w:qFormat/>
    <w:rsid w:val="00AF6966"/>
    <w:pPr>
      <w:ind w:left="720"/>
      <w:contextualSpacing/>
    </w:pPr>
  </w:style>
  <w:style w:type="table" w:styleId="TableGrid">
    <w:name w:val="Table Grid"/>
    <w:basedOn w:val="TableNormal"/>
    <w:uiPriority w:val="39"/>
    <w:rsid w:val="00AF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8D1"/>
    <w:rPr>
      <w:color w:val="0563C1" w:themeColor="hyperlink"/>
      <w:u w:val="single"/>
    </w:rPr>
  </w:style>
  <w:style w:type="character" w:styleId="UnresolvedMention">
    <w:name w:val="Unresolved Mention"/>
    <w:basedOn w:val="DefaultParagraphFont"/>
    <w:uiPriority w:val="99"/>
    <w:semiHidden/>
    <w:unhideWhenUsed/>
    <w:rsid w:val="00A85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1182">
      <w:bodyDiv w:val="1"/>
      <w:marLeft w:val="0"/>
      <w:marRight w:val="0"/>
      <w:marTop w:val="0"/>
      <w:marBottom w:val="0"/>
      <w:divBdr>
        <w:top w:val="none" w:sz="0" w:space="0" w:color="auto"/>
        <w:left w:val="none" w:sz="0" w:space="0" w:color="auto"/>
        <w:bottom w:val="none" w:sz="0" w:space="0" w:color="auto"/>
        <w:right w:val="none" w:sz="0" w:space="0" w:color="auto"/>
      </w:divBdr>
    </w:div>
    <w:div w:id="1087532487">
      <w:bodyDiv w:val="1"/>
      <w:marLeft w:val="0"/>
      <w:marRight w:val="0"/>
      <w:marTop w:val="0"/>
      <w:marBottom w:val="0"/>
      <w:divBdr>
        <w:top w:val="none" w:sz="0" w:space="0" w:color="auto"/>
        <w:left w:val="none" w:sz="0" w:space="0" w:color="auto"/>
        <w:bottom w:val="none" w:sz="0" w:space="0" w:color="auto"/>
        <w:right w:val="none" w:sz="0" w:space="0" w:color="auto"/>
      </w:divBdr>
    </w:div>
    <w:div w:id="1561549879">
      <w:bodyDiv w:val="1"/>
      <w:marLeft w:val="0"/>
      <w:marRight w:val="0"/>
      <w:marTop w:val="0"/>
      <w:marBottom w:val="0"/>
      <w:divBdr>
        <w:top w:val="none" w:sz="0" w:space="0" w:color="auto"/>
        <w:left w:val="none" w:sz="0" w:space="0" w:color="auto"/>
        <w:bottom w:val="none" w:sz="0" w:space="0" w:color="auto"/>
        <w:right w:val="none" w:sz="0" w:space="0" w:color="auto"/>
      </w:divBdr>
      <w:divsChild>
        <w:div w:id="1562640986">
          <w:marLeft w:val="720"/>
          <w:marRight w:val="0"/>
          <w:marTop w:val="200"/>
          <w:marBottom w:val="0"/>
          <w:divBdr>
            <w:top w:val="none" w:sz="0" w:space="0" w:color="auto"/>
            <w:left w:val="none" w:sz="0" w:space="0" w:color="auto"/>
            <w:bottom w:val="none" w:sz="0" w:space="0" w:color="auto"/>
            <w:right w:val="none" w:sz="0" w:space="0" w:color="auto"/>
          </w:divBdr>
        </w:div>
        <w:div w:id="1226648390">
          <w:marLeft w:val="720"/>
          <w:marRight w:val="0"/>
          <w:marTop w:val="200"/>
          <w:marBottom w:val="0"/>
          <w:divBdr>
            <w:top w:val="none" w:sz="0" w:space="0" w:color="auto"/>
            <w:left w:val="none" w:sz="0" w:space="0" w:color="auto"/>
            <w:bottom w:val="none" w:sz="0" w:space="0" w:color="auto"/>
            <w:right w:val="none" w:sz="0" w:space="0" w:color="auto"/>
          </w:divBdr>
        </w:div>
        <w:div w:id="952781787">
          <w:marLeft w:val="720"/>
          <w:marRight w:val="0"/>
          <w:marTop w:val="200"/>
          <w:marBottom w:val="0"/>
          <w:divBdr>
            <w:top w:val="none" w:sz="0" w:space="0" w:color="auto"/>
            <w:left w:val="none" w:sz="0" w:space="0" w:color="auto"/>
            <w:bottom w:val="none" w:sz="0" w:space="0" w:color="auto"/>
            <w:right w:val="none" w:sz="0" w:space="0" w:color="auto"/>
          </w:divBdr>
        </w:div>
        <w:div w:id="1979266163">
          <w:marLeft w:val="720"/>
          <w:marRight w:val="0"/>
          <w:marTop w:val="200"/>
          <w:marBottom w:val="0"/>
          <w:divBdr>
            <w:top w:val="none" w:sz="0" w:space="0" w:color="auto"/>
            <w:left w:val="none" w:sz="0" w:space="0" w:color="auto"/>
            <w:bottom w:val="none" w:sz="0" w:space="0" w:color="auto"/>
            <w:right w:val="none" w:sz="0" w:space="0" w:color="auto"/>
          </w:divBdr>
        </w:div>
        <w:div w:id="1293361974">
          <w:marLeft w:val="720"/>
          <w:marRight w:val="0"/>
          <w:marTop w:val="200"/>
          <w:marBottom w:val="0"/>
          <w:divBdr>
            <w:top w:val="none" w:sz="0" w:space="0" w:color="auto"/>
            <w:left w:val="none" w:sz="0" w:space="0" w:color="auto"/>
            <w:bottom w:val="none" w:sz="0" w:space="0" w:color="auto"/>
            <w:right w:val="none" w:sz="0" w:space="0" w:color="auto"/>
          </w:divBdr>
        </w:div>
      </w:divsChild>
    </w:div>
    <w:div w:id="2024279937">
      <w:bodyDiv w:val="1"/>
      <w:marLeft w:val="0"/>
      <w:marRight w:val="0"/>
      <w:marTop w:val="0"/>
      <w:marBottom w:val="0"/>
      <w:divBdr>
        <w:top w:val="none" w:sz="0" w:space="0" w:color="auto"/>
        <w:left w:val="none" w:sz="0" w:space="0" w:color="auto"/>
        <w:bottom w:val="none" w:sz="0" w:space="0" w:color="auto"/>
        <w:right w:val="none" w:sz="0" w:space="0" w:color="auto"/>
      </w:divBdr>
      <w:divsChild>
        <w:div w:id="415520221">
          <w:marLeft w:val="720"/>
          <w:marRight w:val="0"/>
          <w:marTop w:val="200"/>
          <w:marBottom w:val="0"/>
          <w:divBdr>
            <w:top w:val="none" w:sz="0" w:space="0" w:color="auto"/>
            <w:left w:val="none" w:sz="0" w:space="0" w:color="auto"/>
            <w:bottom w:val="none" w:sz="0" w:space="0" w:color="auto"/>
            <w:right w:val="none" w:sz="0" w:space="0" w:color="auto"/>
          </w:divBdr>
        </w:div>
        <w:div w:id="978463196">
          <w:marLeft w:val="720"/>
          <w:marRight w:val="0"/>
          <w:marTop w:val="200"/>
          <w:marBottom w:val="0"/>
          <w:divBdr>
            <w:top w:val="none" w:sz="0" w:space="0" w:color="auto"/>
            <w:left w:val="none" w:sz="0" w:space="0" w:color="auto"/>
            <w:bottom w:val="none" w:sz="0" w:space="0" w:color="auto"/>
            <w:right w:val="none" w:sz="0" w:space="0" w:color="auto"/>
          </w:divBdr>
        </w:div>
        <w:div w:id="1897356714">
          <w:marLeft w:val="720"/>
          <w:marRight w:val="0"/>
          <w:marTop w:val="200"/>
          <w:marBottom w:val="0"/>
          <w:divBdr>
            <w:top w:val="none" w:sz="0" w:space="0" w:color="auto"/>
            <w:left w:val="none" w:sz="0" w:space="0" w:color="auto"/>
            <w:bottom w:val="none" w:sz="0" w:space="0" w:color="auto"/>
            <w:right w:val="none" w:sz="0" w:space="0" w:color="auto"/>
          </w:divBdr>
        </w:div>
        <w:div w:id="605112233">
          <w:marLeft w:val="720"/>
          <w:marRight w:val="0"/>
          <w:marTop w:val="200"/>
          <w:marBottom w:val="0"/>
          <w:divBdr>
            <w:top w:val="none" w:sz="0" w:space="0" w:color="auto"/>
            <w:left w:val="none" w:sz="0" w:space="0" w:color="auto"/>
            <w:bottom w:val="none" w:sz="0" w:space="0" w:color="auto"/>
            <w:right w:val="none" w:sz="0" w:space="0" w:color="auto"/>
          </w:divBdr>
        </w:div>
        <w:div w:id="146358099">
          <w:marLeft w:val="720"/>
          <w:marRight w:val="0"/>
          <w:marTop w:val="200"/>
          <w:marBottom w:val="0"/>
          <w:divBdr>
            <w:top w:val="none" w:sz="0" w:space="0" w:color="auto"/>
            <w:left w:val="none" w:sz="0" w:space="0" w:color="auto"/>
            <w:bottom w:val="none" w:sz="0" w:space="0" w:color="auto"/>
            <w:right w:val="none" w:sz="0" w:space="0" w:color="auto"/>
          </w:divBdr>
        </w:div>
      </w:divsChild>
    </w:div>
    <w:div w:id="20585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phy.org.uk/national-fieldwork/"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tlink.org/weather-and-climate-teachers-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youtu.be/I-o4IXrS8do" TargetMode="Externa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forms.office.com/Pages/ShareFormPage.aspx?id=DQSIkWdsW0yxEjajBLZtrQAAAAAAAAAAAAEYJ0yFpGxUNzBJQ1pBS0wxUkZKRFZRSVlDWTBYVTM0SS4u&amp;sharetoken=x73AdDroNhCS8lf3UKEN"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D6844A-D01E-4E12-9073-657EC069E828}"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F705EDD3-65AE-400E-88DF-23AE907F9C73}">
      <dgm:prSet phldrT="[Text]"/>
      <dgm:spPr/>
      <dgm:t>
        <a:bodyPr/>
        <a:lstStyle/>
        <a:p>
          <a:r>
            <a:rPr lang="en-GB" dirty="0"/>
            <a:t>Launching lesson, "what is extreme heat" then</a:t>
          </a:r>
        </a:p>
        <a:p>
          <a:r>
            <a:rPr lang="en-GB" dirty="0"/>
            <a:t>3 fieldwork options</a:t>
          </a:r>
        </a:p>
      </dgm:t>
    </dgm:pt>
    <dgm:pt modelId="{47B76E49-6444-4E55-A735-AA489BE0C6AF}" type="parTrans" cxnId="{FEBD814A-2C2F-4FBC-81D8-07FCAE66364D}">
      <dgm:prSet/>
      <dgm:spPr/>
      <dgm:t>
        <a:bodyPr/>
        <a:lstStyle/>
        <a:p>
          <a:endParaRPr lang="en-GB"/>
        </a:p>
      </dgm:t>
    </dgm:pt>
    <dgm:pt modelId="{FB80BC7A-5666-497B-B425-10B85FEEFCFF}" type="sibTrans" cxnId="{FEBD814A-2C2F-4FBC-81D8-07FCAE66364D}">
      <dgm:prSet/>
      <dgm:spPr/>
      <dgm:t>
        <a:bodyPr/>
        <a:lstStyle/>
        <a:p>
          <a:endParaRPr lang="en-GB"/>
        </a:p>
      </dgm:t>
    </dgm:pt>
    <dgm:pt modelId="{28EECABB-0D05-47D5-922B-26F6A407A7C4}">
      <dgm:prSet phldrT="[Text]"/>
      <dgm:spPr/>
      <dgm:t>
        <a:bodyPr/>
        <a:lstStyle/>
        <a:p>
          <a:r>
            <a:rPr lang="en-GB" dirty="0"/>
            <a:t>1. OUTSIDE – what impacts do micro-environments have on temperature?</a:t>
          </a:r>
        </a:p>
      </dgm:t>
    </dgm:pt>
    <dgm:pt modelId="{30E11B41-5264-497A-8D3B-B30D8E5E9C47}" type="parTrans" cxnId="{2D1F790C-5BFD-4FCC-86B9-E07BEB838C20}">
      <dgm:prSet/>
      <dgm:spPr/>
      <dgm:t>
        <a:bodyPr/>
        <a:lstStyle/>
        <a:p>
          <a:endParaRPr lang="en-GB"/>
        </a:p>
      </dgm:t>
    </dgm:pt>
    <dgm:pt modelId="{DFEC2409-FAE0-410C-ACA4-B794DB02A135}" type="sibTrans" cxnId="{2D1F790C-5BFD-4FCC-86B9-E07BEB838C20}">
      <dgm:prSet/>
      <dgm:spPr/>
      <dgm:t>
        <a:bodyPr/>
        <a:lstStyle/>
        <a:p>
          <a:endParaRPr lang="en-GB"/>
        </a:p>
      </dgm:t>
    </dgm:pt>
    <dgm:pt modelId="{5B372BF7-E4D7-413E-81B1-1106D834C598}">
      <dgm:prSet phldrT="[Text]"/>
      <dgm:spPr/>
      <dgm:t>
        <a:bodyPr/>
        <a:lstStyle/>
        <a:p>
          <a:r>
            <a:rPr lang="en-GB" dirty="0"/>
            <a:t>2. OUTSIDE – what impact do trees have on temperature?</a:t>
          </a:r>
        </a:p>
      </dgm:t>
    </dgm:pt>
    <dgm:pt modelId="{37C5E798-B14D-43C6-BE27-ACD251334778}" type="parTrans" cxnId="{83CCBC9E-051B-4DDE-986F-0BE81476C4F6}">
      <dgm:prSet/>
      <dgm:spPr/>
      <dgm:t>
        <a:bodyPr/>
        <a:lstStyle/>
        <a:p>
          <a:endParaRPr lang="en-GB"/>
        </a:p>
      </dgm:t>
    </dgm:pt>
    <dgm:pt modelId="{7C27090F-3D00-4CC3-B7A0-F53AAC876F5B}" type="sibTrans" cxnId="{83CCBC9E-051B-4DDE-986F-0BE81476C4F6}">
      <dgm:prSet/>
      <dgm:spPr/>
      <dgm:t>
        <a:bodyPr/>
        <a:lstStyle/>
        <a:p>
          <a:endParaRPr lang="en-GB"/>
        </a:p>
      </dgm:t>
    </dgm:pt>
    <dgm:pt modelId="{38FBA3B5-80F9-4399-BA89-1E8735DF22DB}">
      <dgm:prSet phldrT="[Text]"/>
      <dgm:spPr/>
      <dgm:t>
        <a:bodyPr/>
        <a:lstStyle/>
        <a:p>
          <a:r>
            <a:rPr lang="en-GB" dirty="0"/>
            <a:t>3. INSIDE – Which rooms are most vulnerable to extreme heat?</a:t>
          </a:r>
        </a:p>
      </dgm:t>
    </dgm:pt>
    <dgm:pt modelId="{73E704B9-3B89-44B1-BB00-9817A5CF175D}" type="parTrans" cxnId="{686351AA-EADF-45AE-8A8B-F8032527EC4B}">
      <dgm:prSet/>
      <dgm:spPr/>
      <dgm:t>
        <a:bodyPr/>
        <a:lstStyle/>
        <a:p>
          <a:endParaRPr lang="en-GB"/>
        </a:p>
      </dgm:t>
    </dgm:pt>
    <dgm:pt modelId="{FB7F157C-97BF-48F6-8E93-0CF11A9F7E3C}" type="sibTrans" cxnId="{686351AA-EADF-45AE-8A8B-F8032527EC4B}">
      <dgm:prSet/>
      <dgm:spPr/>
      <dgm:t>
        <a:bodyPr/>
        <a:lstStyle/>
        <a:p>
          <a:endParaRPr lang="en-GB"/>
        </a:p>
      </dgm:t>
    </dgm:pt>
    <dgm:pt modelId="{96DA2EC6-6FE1-4356-8A4C-75F784C6548B}" type="pres">
      <dgm:prSet presAssocID="{1BD6844A-D01E-4E12-9073-657EC069E828}" presName="hierChild1" presStyleCnt="0">
        <dgm:presLayoutVars>
          <dgm:orgChart val="1"/>
          <dgm:chPref val="1"/>
          <dgm:dir/>
          <dgm:animOne val="branch"/>
          <dgm:animLvl val="lvl"/>
          <dgm:resizeHandles/>
        </dgm:presLayoutVars>
      </dgm:prSet>
      <dgm:spPr/>
    </dgm:pt>
    <dgm:pt modelId="{6E79461B-4D4D-493E-8CE5-D6CAB4828069}" type="pres">
      <dgm:prSet presAssocID="{F705EDD3-65AE-400E-88DF-23AE907F9C73}" presName="hierRoot1" presStyleCnt="0">
        <dgm:presLayoutVars>
          <dgm:hierBranch val="init"/>
        </dgm:presLayoutVars>
      </dgm:prSet>
      <dgm:spPr/>
    </dgm:pt>
    <dgm:pt modelId="{BA2B0169-5AB1-4444-9725-9D4742ACFFF4}" type="pres">
      <dgm:prSet presAssocID="{F705EDD3-65AE-400E-88DF-23AE907F9C73}" presName="rootComposite1" presStyleCnt="0"/>
      <dgm:spPr/>
    </dgm:pt>
    <dgm:pt modelId="{B7634F41-2E8D-4EEE-8A7B-B47E2A6D9734}" type="pres">
      <dgm:prSet presAssocID="{F705EDD3-65AE-400E-88DF-23AE907F9C73}" presName="rootText1" presStyleLbl="node0" presStyleIdx="0" presStyleCnt="1">
        <dgm:presLayoutVars>
          <dgm:chPref val="3"/>
        </dgm:presLayoutVars>
      </dgm:prSet>
      <dgm:spPr/>
    </dgm:pt>
    <dgm:pt modelId="{E32EDEEF-B605-4B2F-990E-4D20BEB0D3B2}" type="pres">
      <dgm:prSet presAssocID="{F705EDD3-65AE-400E-88DF-23AE907F9C73}" presName="rootConnector1" presStyleLbl="node1" presStyleIdx="0" presStyleCnt="0"/>
      <dgm:spPr/>
    </dgm:pt>
    <dgm:pt modelId="{31B2A9E0-C14E-4236-A73D-A47D8D79E20C}" type="pres">
      <dgm:prSet presAssocID="{F705EDD3-65AE-400E-88DF-23AE907F9C73}" presName="hierChild2" presStyleCnt="0"/>
      <dgm:spPr/>
    </dgm:pt>
    <dgm:pt modelId="{6E6606FE-2375-4824-8726-D835BBABBD33}" type="pres">
      <dgm:prSet presAssocID="{30E11B41-5264-497A-8D3B-B30D8E5E9C47}" presName="Name37" presStyleLbl="parChTrans1D2" presStyleIdx="0" presStyleCnt="3"/>
      <dgm:spPr/>
    </dgm:pt>
    <dgm:pt modelId="{74BB6264-A50E-4F52-BC67-88988D08832B}" type="pres">
      <dgm:prSet presAssocID="{28EECABB-0D05-47D5-922B-26F6A407A7C4}" presName="hierRoot2" presStyleCnt="0">
        <dgm:presLayoutVars>
          <dgm:hierBranch val="init"/>
        </dgm:presLayoutVars>
      </dgm:prSet>
      <dgm:spPr/>
    </dgm:pt>
    <dgm:pt modelId="{4436FA1F-ADFD-4BAD-B564-CFA92BF5FA17}" type="pres">
      <dgm:prSet presAssocID="{28EECABB-0D05-47D5-922B-26F6A407A7C4}" presName="rootComposite" presStyleCnt="0"/>
      <dgm:spPr/>
    </dgm:pt>
    <dgm:pt modelId="{35BABF3E-ABB5-45E0-910A-26863F5FB8D0}" type="pres">
      <dgm:prSet presAssocID="{28EECABB-0D05-47D5-922B-26F6A407A7C4}" presName="rootText" presStyleLbl="node2" presStyleIdx="0" presStyleCnt="3">
        <dgm:presLayoutVars>
          <dgm:chPref val="3"/>
        </dgm:presLayoutVars>
      </dgm:prSet>
      <dgm:spPr/>
    </dgm:pt>
    <dgm:pt modelId="{7ED067D8-DB57-4325-B2E4-C34563B29BBC}" type="pres">
      <dgm:prSet presAssocID="{28EECABB-0D05-47D5-922B-26F6A407A7C4}" presName="rootConnector" presStyleLbl="node2" presStyleIdx="0" presStyleCnt="3"/>
      <dgm:spPr/>
    </dgm:pt>
    <dgm:pt modelId="{FD40A27E-E98D-4DCF-9103-5187FC9C07FC}" type="pres">
      <dgm:prSet presAssocID="{28EECABB-0D05-47D5-922B-26F6A407A7C4}" presName="hierChild4" presStyleCnt="0"/>
      <dgm:spPr/>
    </dgm:pt>
    <dgm:pt modelId="{D88FB161-8DDF-4630-8CEE-85483AFC5871}" type="pres">
      <dgm:prSet presAssocID="{28EECABB-0D05-47D5-922B-26F6A407A7C4}" presName="hierChild5" presStyleCnt="0"/>
      <dgm:spPr/>
    </dgm:pt>
    <dgm:pt modelId="{F6F1D2D9-F491-46AF-92FF-13564A644F60}" type="pres">
      <dgm:prSet presAssocID="{37C5E798-B14D-43C6-BE27-ACD251334778}" presName="Name37" presStyleLbl="parChTrans1D2" presStyleIdx="1" presStyleCnt="3"/>
      <dgm:spPr/>
    </dgm:pt>
    <dgm:pt modelId="{1B6F1E9B-EFAF-4088-9BF2-0AD8D6CE8B23}" type="pres">
      <dgm:prSet presAssocID="{5B372BF7-E4D7-413E-81B1-1106D834C598}" presName="hierRoot2" presStyleCnt="0">
        <dgm:presLayoutVars>
          <dgm:hierBranch val="init"/>
        </dgm:presLayoutVars>
      </dgm:prSet>
      <dgm:spPr/>
    </dgm:pt>
    <dgm:pt modelId="{12C4D9FF-C377-4E49-A998-7343CC2ABCFF}" type="pres">
      <dgm:prSet presAssocID="{5B372BF7-E4D7-413E-81B1-1106D834C598}" presName="rootComposite" presStyleCnt="0"/>
      <dgm:spPr/>
    </dgm:pt>
    <dgm:pt modelId="{F4ADB990-7E6F-4011-8D92-0E5A91D6A3A2}" type="pres">
      <dgm:prSet presAssocID="{5B372BF7-E4D7-413E-81B1-1106D834C598}" presName="rootText" presStyleLbl="node2" presStyleIdx="1" presStyleCnt="3">
        <dgm:presLayoutVars>
          <dgm:chPref val="3"/>
        </dgm:presLayoutVars>
      </dgm:prSet>
      <dgm:spPr/>
    </dgm:pt>
    <dgm:pt modelId="{3DDE8CF0-22A0-4BE8-9FEA-9E05105D5895}" type="pres">
      <dgm:prSet presAssocID="{5B372BF7-E4D7-413E-81B1-1106D834C598}" presName="rootConnector" presStyleLbl="node2" presStyleIdx="1" presStyleCnt="3"/>
      <dgm:spPr/>
    </dgm:pt>
    <dgm:pt modelId="{384B59F2-11E3-4F3D-9F69-1FF7D955CB29}" type="pres">
      <dgm:prSet presAssocID="{5B372BF7-E4D7-413E-81B1-1106D834C598}" presName="hierChild4" presStyleCnt="0"/>
      <dgm:spPr/>
    </dgm:pt>
    <dgm:pt modelId="{AA911DE8-C9AF-4865-8085-E2CEA4B6DEFD}" type="pres">
      <dgm:prSet presAssocID="{5B372BF7-E4D7-413E-81B1-1106D834C598}" presName="hierChild5" presStyleCnt="0"/>
      <dgm:spPr/>
    </dgm:pt>
    <dgm:pt modelId="{17AAB197-85B0-4E1C-94BA-A4347C5C70CC}" type="pres">
      <dgm:prSet presAssocID="{73E704B9-3B89-44B1-BB00-9817A5CF175D}" presName="Name37" presStyleLbl="parChTrans1D2" presStyleIdx="2" presStyleCnt="3"/>
      <dgm:spPr/>
    </dgm:pt>
    <dgm:pt modelId="{A3EF69EB-F915-41CA-B2CD-779133AB8947}" type="pres">
      <dgm:prSet presAssocID="{38FBA3B5-80F9-4399-BA89-1E8735DF22DB}" presName="hierRoot2" presStyleCnt="0">
        <dgm:presLayoutVars>
          <dgm:hierBranch val="init"/>
        </dgm:presLayoutVars>
      </dgm:prSet>
      <dgm:spPr/>
    </dgm:pt>
    <dgm:pt modelId="{6E5B169C-0544-4BE7-825B-0C614D180E3D}" type="pres">
      <dgm:prSet presAssocID="{38FBA3B5-80F9-4399-BA89-1E8735DF22DB}" presName="rootComposite" presStyleCnt="0"/>
      <dgm:spPr/>
    </dgm:pt>
    <dgm:pt modelId="{FD808284-813A-48F5-99BD-EF5CBEC96878}" type="pres">
      <dgm:prSet presAssocID="{38FBA3B5-80F9-4399-BA89-1E8735DF22DB}" presName="rootText" presStyleLbl="node2" presStyleIdx="2" presStyleCnt="3">
        <dgm:presLayoutVars>
          <dgm:chPref val="3"/>
        </dgm:presLayoutVars>
      </dgm:prSet>
      <dgm:spPr/>
    </dgm:pt>
    <dgm:pt modelId="{DAF23DE2-0CD7-4FED-A788-34B0432A5B82}" type="pres">
      <dgm:prSet presAssocID="{38FBA3B5-80F9-4399-BA89-1E8735DF22DB}" presName="rootConnector" presStyleLbl="node2" presStyleIdx="2" presStyleCnt="3"/>
      <dgm:spPr/>
    </dgm:pt>
    <dgm:pt modelId="{1D0D2BE2-CF1D-49DF-9621-DFCA245AE85F}" type="pres">
      <dgm:prSet presAssocID="{38FBA3B5-80F9-4399-BA89-1E8735DF22DB}" presName="hierChild4" presStyleCnt="0"/>
      <dgm:spPr/>
    </dgm:pt>
    <dgm:pt modelId="{F9636484-EC36-48FB-9CF3-E73F20091C74}" type="pres">
      <dgm:prSet presAssocID="{38FBA3B5-80F9-4399-BA89-1E8735DF22DB}" presName="hierChild5" presStyleCnt="0"/>
      <dgm:spPr/>
    </dgm:pt>
    <dgm:pt modelId="{469CA34A-A3B0-41EC-9D97-288AF6357E60}" type="pres">
      <dgm:prSet presAssocID="{F705EDD3-65AE-400E-88DF-23AE907F9C73}" presName="hierChild3" presStyleCnt="0"/>
      <dgm:spPr/>
    </dgm:pt>
  </dgm:ptLst>
  <dgm:cxnLst>
    <dgm:cxn modelId="{DF970C02-357F-483F-9BEC-E3243B957C81}" type="presOf" srcId="{5B372BF7-E4D7-413E-81B1-1106D834C598}" destId="{F4ADB990-7E6F-4011-8D92-0E5A91D6A3A2}" srcOrd="0" destOrd="0" presId="urn:microsoft.com/office/officeart/2005/8/layout/orgChart1"/>
    <dgm:cxn modelId="{26F0FA03-F18E-4B0A-BB4E-40BE69C0C341}" type="presOf" srcId="{F705EDD3-65AE-400E-88DF-23AE907F9C73}" destId="{B7634F41-2E8D-4EEE-8A7B-B47E2A6D9734}" srcOrd="0" destOrd="0" presId="urn:microsoft.com/office/officeart/2005/8/layout/orgChart1"/>
    <dgm:cxn modelId="{A9FEC805-C5FF-4138-AA34-B579F032BB7B}" type="presOf" srcId="{5B372BF7-E4D7-413E-81B1-1106D834C598}" destId="{3DDE8CF0-22A0-4BE8-9FEA-9E05105D5895}" srcOrd="1" destOrd="0" presId="urn:microsoft.com/office/officeart/2005/8/layout/orgChart1"/>
    <dgm:cxn modelId="{2D1F790C-5BFD-4FCC-86B9-E07BEB838C20}" srcId="{F705EDD3-65AE-400E-88DF-23AE907F9C73}" destId="{28EECABB-0D05-47D5-922B-26F6A407A7C4}" srcOrd="0" destOrd="0" parTransId="{30E11B41-5264-497A-8D3B-B30D8E5E9C47}" sibTransId="{DFEC2409-FAE0-410C-ACA4-B794DB02A135}"/>
    <dgm:cxn modelId="{CAAFB314-664C-46FC-842D-4B8BF1D3C14F}" type="presOf" srcId="{28EECABB-0D05-47D5-922B-26F6A407A7C4}" destId="{7ED067D8-DB57-4325-B2E4-C34563B29BBC}" srcOrd="1" destOrd="0" presId="urn:microsoft.com/office/officeart/2005/8/layout/orgChart1"/>
    <dgm:cxn modelId="{B0038519-61D7-4BDD-AFDF-160262DD7179}" type="presOf" srcId="{38FBA3B5-80F9-4399-BA89-1E8735DF22DB}" destId="{DAF23DE2-0CD7-4FED-A788-34B0432A5B82}" srcOrd="1" destOrd="0" presId="urn:microsoft.com/office/officeart/2005/8/layout/orgChart1"/>
    <dgm:cxn modelId="{5ADBA23D-EF79-44D2-B65D-88A3753490D1}" type="presOf" srcId="{30E11B41-5264-497A-8D3B-B30D8E5E9C47}" destId="{6E6606FE-2375-4824-8726-D835BBABBD33}" srcOrd="0" destOrd="0" presId="urn:microsoft.com/office/officeart/2005/8/layout/orgChart1"/>
    <dgm:cxn modelId="{FEBD814A-2C2F-4FBC-81D8-07FCAE66364D}" srcId="{1BD6844A-D01E-4E12-9073-657EC069E828}" destId="{F705EDD3-65AE-400E-88DF-23AE907F9C73}" srcOrd="0" destOrd="0" parTransId="{47B76E49-6444-4E55-A735-AA489BE0C6AF}" sibTransId="{FB80BC7A-5666-497B-B425-10B85FEEFCFF}"/>
    <dgm:cxn modelId="{41BA4977-B6B7-4473-838E-579C5E9B3FE2}" type="presOf" srcId="{F705EDD3-65AE-400E-88DF-23AE907F9C73}" destId="{E32EDEEF-B605-4B2F-990E-4D20BEB0D3B2}" srcOrd="1" destOrd="0" presId="urn:microsoft.com/office/officeart/2005/8/layout/orgChart1"/>
    <dgm:cxn modelId="{AD626384-01C6-4D9C-8477-2829C8EF467B}" type="presOf" srcId="{28EECABB-0D05-47D5-922B-26F6A407A7C4}" destId="{35BABF3E-ABB5-45E0-910A-26863F5FB8D0}" srcOrd="0" destOrd="0" presId="urn:microsoft.com/office/officeart/2005/8/layout/orgChart1"/>
    <dgm:cxn modelId="{83CCBC9E-051B-4DDE-986F-0BE81476C4F6}" srcId="{F705EDD3-65AE-400E-88DF-23AE907F9C73}" destId="{5B372BF7-E4D7-413E-81B1-1106D834C598}" srcOrd="1" destOrd="0" parTransId="{37C5E798-B14D-43C6-BE27-ACD251334778}" sibTransId="{7C27090F-3D00-4CC3-B7A0-F53AAC876F5B}"/>
    <dgm:cxn modelId="{686351AA-EADF-45AE-8A8B-F8032527EC4B}" srcId="{F705EDD3-65AE-400E-88DF-23AE907F9C73}" destId="{38FBA3B5-80F9-4399-BA89-1E8735DF22DB}" srcOrd="2" destOrd="0" parTransId="{73E704B9-3B89-44B1-BB00-9817A5CF175D}" sibTransId="{FB7F157C-97BF-48F6-8E93-0CF11A9F7E3C}"/>
    <dgm:cxn modelId="{298FEFAE-0030-4BCB-980E-576FD0D6367B}" type="presOf" srcId="{37C5E798-B14D-43C6-BE27-ACD251334778}" destId="{F6F1D2D9-F491-46AF-92FF-13564A644F60}" srcOrd="0" destOrd="0" presId="urn:microsoft.com/office/officeart/2005/8/layout/orgChart1"/>
    <dgm:cxn modelId="{FE1F35B1-2B4E-47EF-BEBE-1DAE20B32FCD}" type="presOf" srcId="{38FBA3B5-80F9-4399-BA89-1E8735DF22DB}" destId="{FD808284-813A-48F5-99BD-EF5CBEC96878}" srcOrd="0" destOrd="0" presId="urn:microsoft.com/office/officeart/2005/8/layout/orgChart1"/>
    <dgm:cxn modelId="{CB8C27E0-083D-4091-947C-1BE1617D1448}" type="presOf" srcId="{73E704B9-3B89-44B1-BB00-9817A5CF175D}" destId="{17AAB197-85B0-4E1C-94BA-A4347C5C70CC}" srcOrd="0" destOrd="0" presId="urn:microsoft.com/office/officeart/2005/8/layout/orgChart1"/>
    <dgm:cxn modelId="{6E83E3E8-46A6-45D9-B2A7-4DDCF4C453CC}" type="presOf" srcId="{1BD6844A-D01E-4E12-9073-657EC069E828}" destId="{96DA2EC6-6FE1-4356-8A4C-75F784C6548B}" srcOrd="0" destOrd="0" presId="urn:microsoft.com/office/officeart/2005/8/layout/orgChart1"/>
    <dgm:cxn modelId="{A5858460-0E45-47FD-9484-9F102CF39BF3}" type="presParOf" srcId="{96DA2EC6-6FE1-4356-8A4C-75F784C6548B}" destId="{6E79461B-4D4D-493E-8CE5-D6CAB4828069}" srcOrd="0" destOrd="0" presId="urn:microsoft.com/office/officeart/2005/8/layout/orgChart1"/>
    <dgm:cxn modelId="{F5EE422F-E16B-4043-97C1-F6B8278654AE}" type="presParOf" srcId="{6E79461B-4D4D-493E-8CE5-D6CAB4828069}" destId="{BA2B0169-5AB1-4444-9725-9D4742ACFFF4}" srcOrd="0" destOrd="0" presId="urn:microsoft.com/office/officeart/2005/8/layout/orgChart1"/>
    <dgm:cxn modelId="{8C869154-4F2B-432A-81B4-F1876558F886}" type="presParOf" srcId="{BA2B0169-5AB1-4444-9725-9D4742ACFFF4}" destId="{B7634F41-2E8D-4EEE-8A7B-B47E2A6D9734}" srcOrd="0" destOrd="0" presId="urn:microsoft.com/office/officeart/2005/8/layout/orgChart1"/>
    <dgm:cxn modelId="{068253E0-FA96-47C8-92A2-7FF9127C39C4}" type="presParOf" srcId="{BA2B0169-5AB1-4444-9725-9D4742ACFFF4}" destId="{E32EDEEF-B605-4B2F-990E-4D20BEB0D3B2}" srcOrd="1" destOrd="0" presId="urn:microsoft.com/office/officeart/2005/8/layout/orgChart1"/>
    <dgm:cxn modelId="{89A57D15-56DE-4A55-9EFE-8B135BDD5C6A}" type="presParOf" srcId="{6E79461B-4D4D-493E-8CE5-D6CAB4828069}" destId="{31B2A9E0-C14E-4236-A73D-A47D8D79E20C}" srcOrd="1" destOrd="0" presId="urn:microsoft.com/office/officeart/2005/8/layout/orgChart1"/>
    <dgm:cxn modelId="{67549AFE-6047-446D-8D7F-DA18E3FB50EF}" type="presParOf" srcId="{31B2A9E0-C14E-4236-A73D-A47D8D79E20C}" destId="{6E6606FE-2375-4824-8726-D835BBABBD33}" srcOrd="0" destOrd="0" presId="urn:microsoft.com/office/officeart/2005/8/layout/orgChart1"/>
    <dgm:cxn modelId="{E29881E5-D019-4D81-82EA-ADB0A7FA1318}" type="presParOf" srcId="{31B2A9E0-C14E-4236-A73D-A47D8D79E20C}" destId="{74BB6264-A50E-4F52-BC67-88988D08832B}" srcOrd="1" destOrd="0" presId="urn:microsoft.com/office/officeart/2005/8/layout/orgChart1"/>
    <dgm:cxn modelId="{998E78C6-3B64-4841-9956-D1CA7C12B958}" type="presParOf" srcId="{74BB6264-A50E-4F52-BC67-88988D08832B}" destId="{4436FA1F-ADFD-4BAD-B564-CFA92BF5FA17}" srcOrd="0" destOrd="0" presId="urn:microsoft.com/office/officeart/2005/8/layout/orgChart1"/>
    <dgm:cxn modelId="{8A781F7B-2975-451D-924C-C9CFF986D131}" type="presParOf" srcId="{4436FA1F-ADFD-4BAD-B564-CFA92BF5FA17}" destId="{35BABF3E-ABB5-45E0-910A-26863F5FB8D0}" srcOrd="0" destOrd="0" presId="urn:microsoft.com/office/officeart/2005/8/layout/orgChart1"/>
    <dgm:cxn modelId="{3FC2CFA3-F85B-4401-AAB5-FA58803A4FE1}" type="presParOf" srcId="{4436FA1F-ADFD-4BAD-B564-CFA92BF5FA17}" destId="{7ED067D8-DB57-4325-B2E4-C34563B29BBC}" srcOrd="1" destOrd="0" presId="urn:microsoft.com/office/officeart/2005/8/layout/orgChart1"/>
    <dgm:cxn modelId="{6921BF80-8DAC-452E-A19E-E67DBA1806FF}" type="presParOf" srcId="{74BB6264-A50E-4F52-BC67-88988D08832B}" destId="{FD40A27E-E98D-4DCF-9103-5187FC9C07FC}" srcOrd="1" destOrd="0" presId="urn:microsoft.com/office/officeart/2005/8/layout/orgChart1"/>
    <dgm:cxn modelId="{B45AFE59-B9CE-4397-A42A-BD71873A1ABA}" type="presParOf" srcId="{74BB6264-A50E-4F52-BC67-88988D08832B}" destId="{D88FB161-8DDF-4630-8CEE-85483AFC5871}" srcOrd="2" destOrd="0" presId="urn:microsoft.com/office/officeart/2005/8/layout/orgChart1"/>
    <dgm:cxn modelId="{B675A395-84B4-4A6D-A6BF-96CBEAA3B6AB}" type="presParOf" srcId="{31B2A9E0-C14E-4236-A73D-A47D8D79E20C}" destId="{F6F1D2D9-F491-46AF-92FF-13564A644F60}" srcOrd="2" destOrd="0" presId="urn:microsoft.com/office/officeart/2005/8/layout/orgChart1"/>
    <dgm:cxn modelId="{960815E6-7995-41EC-AFA6-54D1323914B5}" type="presParOf" srcId="{31B2A9E0-C14E-4236-A73D-A47D8D79E20C}" destId="{1B6F1E9B-EFAF-4088-9BF2-0AD8D6CE8B23}" srcOrd="3" destOrd="0" presId="urn:microsoft.com/office/officeart/2005/8/layout/orgChart1"/>
    <dgm:cxn modelId="{221DC673-65C5-4743-832E-CB8A4AC67B3B}" type="presParOf" srcId="{1B6F1E9B-EFAF-4088-9BF2-0AD8D6CE8B23}" destId="{12C4D9FF-C377-4E49-A998-7343CC2ABCFF}" srcOrd="0" destOrd="0" presId="urn:microsoft.com/office/officeart/2005/8/layout/orgChart1"/>
    <dgm:cxn modelId="{9EFAC4FD-07EB-4490-AB3D-A97683C75D9D}" type="presParOf" srcId="{12C4D9FF-C377-4E49-A998-7343CC2ABCFF}" destId="{F4ADB990-7E6F-4011-8D92-0E5A91D6A3A2}" srcOrd="0" destOrd="0" presId="urn:microsoft.com/office/officeart/2005/8/layout/orgChart1"/>
    <dgm:cxn modelId="{1DBC2B0B-D46C-456B-94FF-342C53AECB3C}" type="presParOf" srcId="{12C4D9FF-C377-4E49-A998-7343CC2ABCFF}" destId="{3DDE8CF0-22A0-4BE8-9FEA-9E05105D5895}" srcOrd="1" destOrd="0" presId="urn:microsoft.com/office/officeart/2005/8/layout/orgChart1"/>
    <dgm:cxn modelId="{38C19717-853B-4E2A-94DD-1D8E119185B2}" type="presParOf" srcId="{1B6F1E9B-EFAF-4088-9BF2-0AD8D6CE8B23}" destId="{384B59F2-11E3-4F3D-9F69-1FF7D955CB29}" srcOrd="1" destOrd="0" presId="urn:microsoft.com/office/officeart/2005/8/layout/orgChart1"/>
    <dgm:cxn modelId="{4F0D8467-ED3F-40A6-81BC-D40181959E64}" type="presParOf" srcId="{1B6F1E9B-EFAF-4088-9BF2-0AD8D6CE8B23}" destId="{AA911DE8-C9AF-4865-8085-E2CEA4B6DEFD}" srcOrd="2" destOrd="0" presId="urn:microsoft.com/office/officeart/2005/8/layout/orgChart1"/>
    <dgm:cxn modelId="{BCB9732C-CDAE-42FE-A14A-18C3FA4ECC69}" type="presParOf" srcId="{31B2A9E0-C14E-4236-A73D-A47D8D79E20C}" destId="{17AAB197-85B0-4E1C-94BA-A4347C5C70CC}" srcOrd="4" destOrd="0" presId="urn:microsoft.com/office/officeart/2005/8/layout/orgChart1"/>
    <dgm:cxn modelId="{7CB08BA2-2F6C-44C2-A2AD-2DB760A0DD3E}" type="presParOf" srcId="{31B2A9E0-C14E-4236-A73D-A47D8D79E20C}" destId="{A3EF69EB-F915-41CA-B2CD-779133AB8947}" srcOrd="5" destOrd="0" presId="urn:microsoft.com/office/officeart/2005/8/layout/orgChart1"/>
    <dgm:cxn modelId="{752743F3-DAB1-456F-99D1-BA8684D6B496}" type="presParOf" srcId="{A3EF69EB-F915-41CA-B2CD-779133AB8947}" destId="{6E5B169C-0544-4BE7-825B-0C614D180E3D}" srcOrd="0" destOrd="0" presId="urn:microsoft.com/office/officeart/2005/8/layout/orgChart1"/>
    <dgm:cxn modelId="{D7F165CA-B925-41E2-9FE2-E5868FE393BB}" type="presParOf" srcId="{6E5B169C-0544-4BE7-825B-0C614D180E3D}" destId="{FD808284-813A-48F5-99BD-EF5CBEC96878}" srcOrd="0" destOrd="0" presId="urn:microsoft.com/office/officeart/2005/8/layout/orgChart1"/>
    <dgm:cxn modelId="{8EB494A4-6506-4329-B4F2-F33408AAE61A}" type="presParOf" srcId="{6E5B169C-0544-4BE7-825B-0C614D180E3D}" destId="{DAF23DE2-0CD7-4FED-A788-34B0432A5B82}" srcOrd="1" destOrd="0" presId="urn:microsoft.com/office/officeart/2005/8/layout/orgChart1"/>
    <dgm:cxn modelId="{936C9CB4-8DB6-4EB3-974A-D050D352A12C}" type="presParOf" srcId="{A3EF69EB-F915-41CA-B2CD-779133AB8947}" destId="{1D0D2BE2-CF1D-49DF-9621-DFCA245AE85F}" srcOrd="1" destOrd="0" presId="urn:microsoft.com/office/officeart/2005/8/layout/orgChart1"/>
    <dgm:cxn modelId="{F088EB24-874B-40E9-9B81-9077C09B5163}" type="presParOf" srcId="{A3EF69EB-F915-41CA-B2CD-779133AB8947}" destId="{F9636484-EC36-48FB-9CF3-E73F20091C74}" srcOrd="2" destOrd="0" presId="urn:microsoft.com/office/officeart/2005/8/layout/orgChart1"/>
    <dgm:cxn modelId="{047225BA-18FD-4A8A-B301-ABE47399B8FC}" type="presParOf" srcId="{6E79461B-4D4D-493E-8CE5-D6CAB4828069}" destId="{469CA34A-A3B0-41EC-9D97-288AF6357E6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AB197-85B0-4E1C-94BA-A4347C5C70CC}">
      <dsp:nvSpPr>
        <dsp:cNvPr id="0" name=""/>
        <dsp:cNvSpPr/>
      </dsp:nvSpPr>
      <dsp:spPr>
        <a:xfrm>
          <a:off x="3321050" y="1326770"/>
          <a:ext cx="2349667" cy="407793"/>
        </a:xfrm>
        <a:custGeom>
          <a:avLst/>
          <a:gdLst/>
          <a:ahLst/>
          <a:cxnLst/>
          <a:rect l="0" t="0" r="0" b="0"/>
          <a:pathLst>
            <a:path>
              <a:moveTo>
                <a:pt x="0" y="0"/>
              </a:moveTo>
              <a:lnTo>
                <a:pt x="0" y="203896"/>
              </a:lnTo>
              <a:lnTo>
                <a:pt x="2349667" y="203896"/>
              </a:lnTo>
              <a:lnTo>
                <a:pt x="2349667" y="4077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F1D2D9-F491-46AF-92FF-13564A644F60}">
      <dsp:nvSpPr>
        <dsp:cNvPr id="0" name=""/>
        <dsp:cNvSpPr/>
      </dsp:nvSpPr>
      <dsp:spPr>
        <a:xfrm>
          <a:off x="3275330" y="1326770"/>
          <a:ext cx="91440" cy="407793"/>
        </a:xfrm>
        <a:custGeom>
          <a:avLst/>
          <a:gdLst/>
          <a:ahLst/>
          <a:cxnLst/>
          <a:rect l="0" t="0" r="0" b="0"/>
          <a:pathLst>
            <a:path>
              <a:moveTo>
                <a:pt x="45720" y="0"/>
              </a:moveTo>
              <a:lnTo>
                <a:pt x="45720" y="4077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606FE-2375-4824-8726-D835BBABBD33}">
      <dsp:nvSpPr>
        <dsp:cNvPr id="0" name=""/>
        <dsp:cNvSpPr/>
      </dsp:nvSpPr>
      <dsp:spPr>
        <a:xfrm>
          <a:off x="971382" y="1326770"/>
          <a:ext cx="2349667" cy="407793"/>
        </a:xfrm>
        <a:custGeom>
          <a:avLst/>
          <a:gdLst/>
          <a:ahLst/>
          <a:cxnLst/>
          <a:rect l="0" t="0" r="0" b="0"/>
          <a:pathLst>
            <a:path>
              <a:moveTo>
                <a:pt x="2349667" y="0"/>
              </a:moveTo>
              <a:lnTo>
                <a:pt x="2349667" y="203896"/>
              </a:lnTo>
              <a:lnTo>
                <a:pt x="0" y="203896"/>
              </a:lnTo>
              <a:lnTo>
                <a:pt x="0" y="4077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34F41-2E8D-4EEE-8A7B-B47E2A6D9734}">
      <dsp:nvSpPr>
        <dsp:cNvPr id="0" name=""/>
        <dsp:cNvSpPr/>
      </dsp:nvSpPr>
      <dsp:spPr>
        <a:xfrm>
          <a:off x="2350113" y="355833"/>
          <a:ext cx="1941873" cy="97093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Launching lesson, "what is extreme heat" then</a:t>
          </a:r>
        </a:p>
        <a:p>
          <a:pPr marL="0" lvl="0" indent="0" algn="ctr" defTabSz="666750">
            <a:lnSpc>
              <a:spcPct val="90000"/>
            </a:lnSpc>
            <a:spcBef>
              <a:spcPct val="0"/>
            </a:spcBef>
            <a:spcAft>
              <a:spcPct val="35000"/>
            </a:spcAft>
            <a:buNone/>
          </a:pPr>
          <a:r>
            <a:rPr lang="en-GB" sz="1500" kern="1200" dirty="0"/>
            <a:t>3 fieldwork options</a:t>
          </a:r>
        </a:p>
      </dsp:txBody>
      <dsp:txXfrm>
        <a:off x="2350113" y="355833"/>
        <a:ext cx="1941873" cy="970936"/>
      </dsp:txXfrm>
    </dsp:sp>
    <dsp:sp modelId="{35BABF3E-ABB5-45E0-910A-26863F5FB8D0}">
      <dsp:nvSpPr>
        <dsp:cNvPr id="0" name=""/>
        <dsp:cNvSpPr/>
      </dsp:nvSpPr>
      <dsp:spPr>
        <a:xfrm>
          <a:off x="445" y="1734564"/>
          <a:ext cx="1941873" cy="97093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1. OUTSIDE – what impacts do micro-environments have on temperature?</a:t>
          </a:r>
        </a:p>
      </dsp:txBody>
      <dsp:txXfrm>
        <a:off x="445" y="1734564"/>
        <a:ext cx="1941873" cy="970936"/>
      </dsp:txXfrm>
    </dsp:sp>
    <dsp:sp modelId="{F4ADB990-7E6F-4011-8D92-0E5A91D6A3A2}">
      <dsp:nvSpPr>
        <dsp:cNvPr id="0" name=""/>
        <dsp:cNvSpPr/>
      </dsp:nvSpPr>
      <dsp:spPr>
        <a:xfrm>
          <a:off x="2350113" y="1734564"/>
          <a:ext cx="1941873" cy="97093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2. OUTSIDE – what impact do trees have on temperature?</a:t>
          </a:r>
        </a:p>
      </dsp:txBody>
      <dsp:txXfrm>
        <a:off x="2350113" y="1734564"/>
        <a:ext cx="1941873" cy="970936"/>
      </dsp:txXfrm>
    </dsp:sp>
    <dsp:sp modelId="{FD808284-813A-48F5-99BD-EF5CBEC96878}">
      <dsp:nvSpPr>
        <dsp:cNvPr id="0" name=""/>
        <dsp:cNvSpPr/>
      </dsp:nvSpPr>
      <dsp:spPr>
        <a:xfrm>
          <a:off x="4699780" y="1734564"/>
          <a:ext cx="1941873" cy="97093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3. INSIDE – Which rooms are most vulnerable to extreme heat?</a:t>
          </a:r>
        </a:p>
      </dsp:txBody>
      <dsp:txXfrm>
        <a:off x="4699780" y="1734564"/>
        <a:ext cx="1941873" cy="9709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1EEC22179D7E4097210C07AB08AB90" ma:contentTypeVersion="15" ma:contentTypeDescription="Create a new document." ma:contentTypeScope="" ma:versionID="11fb04a116b265626bb7254aa17e14b9">
  <xsd:schema xmlns:xsd="http://www.w3.org/2001/XMLSchema" xmlns:xs="http://www.w3.org/2001/XMLSchema" xmlns:p="http://schemas.microsoft.com/office/2006/metadata/properties" xmlns:ns2="38f72b0c-d364-45aa-8d0e-26a2fa9b0f69" xmlns:ns3="80ecca74-b090-48ed-93da-038f7c8ba154" targetNamespace="http://schemas.microsoft.com/office/2006/metadata/properties" ma:root="true" ma:fieldsID="0499f8c0a584de164c4bec835d2281f8" ns2:_="" ns3:_="">
    <xsd:import namespace="38f72b0c-d364-45aa-8d0e-26a2fa9b0f69"/>
    <xsd:import namespace="80ecca74-b090-48ed-93da-038f7c8ba1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72b0c-d364-45aa-8d0e-26a2fa9b0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7661c9-a2bb-44fa-b533-8a1b1d679e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cca74-b090-48ed-93da-038f7c8ba1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596d9e5-93f9-457c-b478-0dd62561a82d}" ma:internalName="TaxCatchAll" ma:showField="CatchAllData" ma:web="80ecca74-b090-48ed-93da-038f7c8ba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ecca74-b090-48ed-93da-038f7c8ba154" xsi:nil="true"/>
    <lcf76f155ced4ddcb4097134ff3c332f xmlns="38f72b0c-d364-45aa-8d0e-26a2fa9b0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362EC7-45C0-4DAD-AB06-35AB763F5CDF}">
  <ds:schemaRefs>
    <ds:schemaRef ds:uri="http://schemas.openxmlformats.org/officeDocument/2006/bibliography"/>
  </ds:schemaRefs>
</ds:datastoreItem>
</file>

<file path=customXml/itemProps2.xml><?xml version="1.0" encoding="utf-8"?>
<ds:datastoreItem xmlns:ds="http://schemas.openxmlformats.org/officeDocument/2006/customXml" ds:itemID="{589EC840-8E15-4D38-9721-7E95ADBEE155}"/>
</file>

<file path=customXml/itemProps3.xml><?xml version="1.0" encoding="utf-8"?>
<ds:datastoreItem xmlns:ds="http://schemas.openxmlformats.org/officeDocument/2006/customXml" ds:itemID="{908D18F5-0691-4568-A63C-AE27E4BAF876}"/>
</file>

<file path=customXml/itemProps4.xml><?xml version="1.0" encoding="utf-8"?>
<ds:datastoreItem xmlns:ds="http://schemas.openxmlformats.org/officeDocument/2006/customXml" ds:itemID="{904B16F2-7DB9-4084-A47A-87464877C948}"/>
</file>

<file path=docProps/app.xml><?xml version="1.0" encoding="utf-8"?>
<Properties xmlns="http://schemas.openxmlformats.org/officeDocument/2006/extended-properties" xmlns:vt="http://schemas.openxmlformats.org/officeDocument/2006/docPropsVTypes">
  <Template>Normal</Template>
  <TotalTime>132</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Barney</dc:creator>
  <cp:keywords/>
  <dc:description/>
  <cp:lastModifiedBy>Sylvia Knight</cp:lastModifiedBy>
  <cp:revision>15</cp:revision>
  <dcterms:created xsi:type="dcterms:W3CDTF">2024-06-05T05:59:00Z</dcterms:created>
  <dcterms:modified xsi:type="dcterms:W3CDTF">2024-06-10T07:33:00Z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0x0101002D1EEC22179D7E4097210C07AB08AB90</vt:lpwstr>
  </property>
</Properties>
</file>